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52" w:rsidRPr="00AE2C52" w:rsidRDefault="00AE2C52" w:rsidP="00AE2C52">
      <w:pPr>
        <w:shd w:val="clear" w:color="auto" w:fill="FFFFFF"/>
        <w:spacing w:after="0" w:line="533" w:lineRule="atLeast"/>
        <w:outlineLvl w:val="0"/>
        <w:rPr>
          <w:rFonts w:ascii="Arial" w:eastAsia="Times New Roman" w:hAnsi="Arial" w:cs="Arial"/>
          <w:b/>
          <w:bCs/>
          <w:color w:val="104A91"/>
          <w:kern w:val="36"/>
          <w:sz w:val="43"/>
          <w:szCs w:val="43"/>
        </w:rPr>
      </w:pPr>
      <w:r>
        <w:rPr>
          <w:rFonts w:ascii="Arial" w:eastAsia="Times New Roman" w:hAnsi="Arial" w:cs="Arial"/>
          <w:b/>
          <w:bCs/>
          <w:color w:val="104A91"/>
          <w:kern w:val="36"/>
          <w:sz w:val="43"/>
          <w:szCs w:val="43"/>
        </w:rPr>
        <w:t>Б</w:t>
      </w:r>
      <w:r w:rsidRPr="00AE2C52">
        <w:rPr>
          <w:rFonts w:ascii="Arial" w:eastAsia="Times New Roman" w:hAnsi="Arial" w:cs="Arial"/>
          <w:b/>
          <w:bCs/>
          <w:color w:val="104A91"/>
          <w:kern w:val="36"/>
          <w:sz w:val="43"/>
          <w:szCs w:val="43"/>
        </w:rPr>
        <w:t xml:space="preserve">удет ли предусмотрена административная ответственность для управляющей организации за </w:t>
      </w:r>
      <w:proofErr w:type="spellStart"/>
      <w:r w:rsidRPr="00AE2C52">
        <w:rPr>
          <w:rFonts w:ascii="Arial" w:eastAsia="Times New Roman" w:hAnsi="Arial" w:cs="Arial"/>
          <w:b/>
          <w:bCs/>
          <w:color w:val="104A91"/>
          <w:kern w:val="36"/>
          <w:sz w:val="43"/>
          <w:szCs w:val="43"/>
        </w:rPr>
        <w:t>нераскрытие</w:t>
      </w:r>
      <w:proofErr w:type="spellEnd"/>
      <w:r w:rsidRPr="00AE2C52">
        <w:rPr>
          <w:rFonts w:ascii="Arial" w:eastAsia="Times New Roman" w:hAnsi="Arial" w:cs="Arial"/>
          <w:b/>
          <w:bCs/>
          <w:color w:val="104A91"/>
          <w:kern w:val="36"/>
          <w:sz w:val="43"/>
          <w:szCs w:val="43"/>
        </w:rPr>
        <w:t xml:space="preserve"> информации об управлении многоквартирным домом в период с 01.05.2015 по 01.06.2016?</w:t>
      </w:r>
    </w:p>
    <w:p w:rsidR="00AE2C52" w:rsidRPr="00AE2C52" w:rsidRDefault="00AE2C52" w:rsidP="00AE2C52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292929"/>
          <w:sz w:val="27"/>
          <w:szCs w:val="27"/>
        </w:rPr>
      </w:pPr>
      <w:r w:rsidRPr="00AE2C52">
        <w:rPr>
          <w:rFonts w:ascii="Arial" w:eastAsia="Times New Roman" w:hAnsi="Arial" w:cs="Arial"/>
          <w:color w:val="104A91"/>
        </w:rPr>
        <w:t>10 Март, 2015 - 09:39</w:t>
      </w:r>
    </w:p>
    <w:p w:rsidR="00AE2C52" w:rsidRPr="00AE2C52" w:rsidRDefault="00AE2C52" w:rsidP="00AE2C52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292929"/>
          <w:sz w:val="27"/>
          <w:szCs w:val="27"/>
        </w:rPr>
      </w:pPr>
      <w:r>
        <w:rPr>
          <w:rFonts w:ascii="Arial" w:eastAsia="Times New Roman" w:hAnsi="Arial" w:cs="Arial"/>
          <w:noProof/>
          <w:color w:val="104A91"/>
          <w:sz w:val="27"/>
          <w:szCs w:val="27"/>
        </w:rPr>
        <w:drawing>
          <wp:inline distT="0" distB="0" distL="0" distR="0">
            <wp:extent cx="154305" cy="154305"/>
            <wp:effectExtent l="0" t="0" r="0" b="0"/>
            <wp:docPr id="1" name="Рисунок 1" descr="Версия для печати">
              <a:hlinkClick xmlns:a="http://schemas.openxmlformats.org/drawingml/2006/main" r:id="rId4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4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52" w:rsidRPr="00AE2C52" w:rsidRDefault="00AE2C52" w:rsidP="00AE2C52">
      <w:pPr>
        <w:shd w:val="clear" w:color="auto" w:fill="FFFFFF"/>
        <w:spacing w:before="120" w:after="216" w:line="346" w:lineRule="atLeast"/>
        <w:jc w:val="both"/>
        <w:rPr>
          <w:rFonts w:ascii="Arial" w:eastAsia="Times New Roman" w:hAnsi="Arial" w:cs="Arial"/>
          <w:color w:val="292929"/>
          <w:sz w:val="27"/>
          <w:szCs w:val="27"/>
        </w:rPr>
      </w:pPr>
      <w:r w:rsidRPr="00AE2C52">
        <w:rPr>
          <w:rFonts w:ascii="Arial" w:eastAsia="Times New Roman" w:hAnsi="Arial" w:cs="Arial"/>
          <w:color w:val="292929"/>
          <w:sz w:val="27"/>
          <w:szCs w:val="27"/>
        </w:rPr>
        <w:t>В настоящее время обязанность управляющей организации обеспечить свободный доступ к определенным видам информации о своей деятельности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№ 731, установлена ч.10 ст.161 Жилищного кодекса РФ.</w:t>
      </w:r>
    </w:p>
    <w:p w:rsidR="00AE2C52" w:rsidRPr="00AE2C52" w:rsidRDefault="00AE2C52" w:rsidP="00AE2C52">
      <w:pPr>
        <w:shd w:val="clear" w:color="auto" w:fill="FFFFFF"/>
        <w:spacing w:before="120" w:after="216" w:line="346" w:lineRule="atLeast"/>
        <w:jc w:val="both"/>
        <w:rPr>
          <w:rFonts w:ascii="Arial" w:eastAsia="Times New Roman" w:hAnsi="Arial" w:cs="Arial"/>
          <w:color w:val="292929"/>
          <w:sz w:val="27"/>
          <w:szCs w:val="27"/>
        </w:rPr>
      </w:pPr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В соответствии с </w:t>
      </w:r>
      <w:proofErr w:type="gram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ч</w:t>
      </w:r>
      <w:proofErr w:type="gram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.1 ст.7.23.1 </w:t>
      </w:r>
      <w:proofErr w:type="spell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КоАП</w:t>
      </w:r>
      <w:proofErr w:type="spell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 РФ за неисполнение жилищного законодательства в данной части предусмотрена административная ответственность в виде административного штрафа в отношении должностных лиц в размере от 30000 руб. до 50000 руб., на юридических лиц и индивидуальных предпринимателей - от 250000 руб. до 300000 руб.</w:t>
      </w:r>
    </w:p>
    <w:p w:rsidR="00AE2C52" w:rsidRPr="00AE2C52" w:rsidRDefault="00AE2C52" w:rsidP="00AE2C52">
      <w:pPr>
        <w:shd w:val="clear" w:color="auto" w:fill="FFFFFF"/>
        <w:spacing w:before="120" w:after="216" w:line="346" w:lineRule="atLeast"/>
        <w:jc w:val="both"/>
        <w:rPr>
          <w:rFonts w:ascii="Arial" w:eastAsia="Times New Roman" w:hAnsi="Arial" w:cs="Arial"/>
          <w:color w:val="292929"/>
          <w:sz w:val="27"/>
          <w:szCs w:val="27"/>
        </w:rPr>
      </w:pPr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Совершение административного правонарушения, предусмотренного </w:t>
      </w:r>
      <w:proofErr w:type="gram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ч</w:t>
      </w:r>
      <w:proofErr w:type="gramEnd"/>
      <w:r w:rsidRPr="00AE2C52">
        <w:rPr>
          <w:rFonts w:ascii="Arial" w:eastAsia="Times New Roman" w:hAnsi="Arial" w:cs="Arial"/>
          <w:color w:val="292929"/>
          <w:sz w:val="27"/>
          <w:szCs w:val="27"/>
        </w:rPr>
        <w:t>.1 указанной статьи, должностным лицом, ранее подвергнутым административному наказанию за аналогичное административное правонарушение влечет дисквалификацию на срок от 1 года до 3-х лет.</w:t>
      </w:r>
    </w:p>
    <w:p w:rsidR="00AE2C52" w:rsidRPr="00AE2C52" w:rsidRDefault="00AE2C52" w:rsidP="00AE2C52">
      <w:pPr>
        <w:shd w:val="clear" w:color="auto" w:fill="FFFFFF"/>
        <w:spacing w:before="120" w:after="216" w:line="346" w:lineRule="atLeast"/>
        <w:jc w:val="both"/>
        <w:rPr>
          <w:rFonts w:ascii="Arial" w:eastAsia="Times New Roman" w:hAnsi="Arial" w:cs="Arial"/>
          <w:color w:val="292929"/>
          <w:sz w:val="27"/>
          <w:szCs w:val="27"/>
        </w:rPr>
      </w:pPr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Однако, в соответствии с п. 2. ст.1 и </w:t>
      </w:r>
      <w:proofErr w:type="gram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ч</w:t>
      </w:r>
      <w:proofErr w:type="gram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.2 ст.6 Федерального закона от 21.07.2014 № 263-ФЗ "О внесении изменений в отдельные законодательные акты Российской Федерации в связи с принятием Федерального закона "О государственной информационной системе жилищно-коммунального хозяйства" ст.7.23.1 </w:t>
      </w:r>
      <w:proofErr w:type="spell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КоАП</w:t>
      </w:r>
      <w:proofErr w:type="spell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 РФ утрачивает силу с 01.05.2015. </w:t>
      </w:r>
      <w:proofErr w:type="gramStart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С этой же даты начнет действовать ст.13.19.2 </w:t>
      </w:r>
      <w:proofErr w:type="spell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КоАП</w:t>
      </w:r>
      <w:proofErr w:type="spell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 РФ, которая предусматривает ответственность для организаций и индивидуальных предпринимателей, осуществляющих деятельность по управлению многоквартирными домами, за </w:t>
      </w:r>
      <w:proofErr w:type="spell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неразмещение</w:t>
      </w:r>
      <w:proofErr w:type="spell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 информации в соответствии с законодательством РФ в государственной информационной системе жилищно-коммунального хозяйства или </w:t>
      </w:r>
      <w:r w:rsidRPr="00AE2C52">
        <w:rPr>
          <w:rFonts w:ascii="Arial" w:eastAsia="Times New Roman" w:hAnsi="Arial" w:cs="Arial"/>
          <w:color w:val="292929"/>
          <w:sz w:val="27"/>
          <w:szCs w:val="27"/>
        </w:rPr>
        <w:lastRenderedPageBreak/>
        <w:t>нарушение установленных законодательством РФ порядка, способов и (или) сроков размещения информации либо размещение информации не в полном объеме, размещение заведомо искаженной</w:t>
      </w:r>
      <w:proofErr w:type="gram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 информации. Обязанность управляющей организации по обеспечению свободного доступа к определенным видам информации посредством ее размещения в системе устанавливается </w:t>
      </w:r>
      <w:proofErr w:type="gram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ч</w:t>
      </w:r>
      <w:proofErr w:type="gramEnd"/>
      <w:r w:rsidRPr="00AE2C52">
        <w:rPr>
          <w:rFonts w:ascii="Arial" w:eastAsia="Times New Roman" w:hAnsi="Arial" w:cs="Arial"/>
          <w:color w:val="292929"/>
          <w:sz w:val="27"/>
          <w:szCs w:val="27"/>
        </w:rPr>
        <w:t>.10.1 ст.161 ЖК РФ, а также ч.18 ст.7 Федерального закона от 21.07.2014 №209-ФЗ "О государственной информационной системе жилищно-коммунального хозяйства".</w:t>
      </w:r>
    </w:p>
    <w:p w:rsidR="00AE2C52" w:rsidRPr="00AE2C52" w:rsidRDefault="00AE2C52" w:rsidP="00AE2C52">
      <w:pPr>
        <w:shd w:val="clear" w:color="auto" w:fill="FFFFFF"/>
        <w:spacing w:before="120" w:after="216" w:line="346" w:lineRule="atLeast"/>
        <w:jc w:val="both"/>
        <w:rPr>
          <w:rFonts w:ascii="Arial" w:eastAsia="Times New Roman" w:hAnsi="Arial" w:cs="Arial"/>
          <w:color w:val="292929"/>
          <w:sz w:val="27"/>
          <w:szCs w:val="27"/>
        </w:rPr>
      </w:pPr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В силуч.4 и 5. ст.6 Федерального закона N 263-ФЗ положения </w:t>
      </w:r>
      <w:proofErr w:type="gram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ч</w:t>
      </w:r>
      <w:proofErr w:type="gram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.10.1 ст.161 ЖК РФ фактически сменяют положения ч.10 той же статьи: в тот момент, когда прекращает действоватьч.10, начинает применятьсяч.10.1. Этот момент обусловлен вводом в эксплуатацию государственной информационной системы ЖКХ: в общем случае - с 01.06.2016, но в некоторых регионах - по истечении 4 месяцев после дня вступления в силу соглашения об опытной эксплуатации системы на территории субъекта РФ, заключенного между субъектом РФ, </w:t>
      </w:r>
      <w:proofErr w:type="spell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Минкомсвязью</w:t>
      </w:r>
      <w:proofErr w:type="spell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 России, Минстроем России и оператором системы. Если такое соглашение не заключено, управляющая организация обязана размещать информацию в системе только с 01.06.2016. Привлечь ее к ответственности за </w:t>
      </w:r>
      <w:proofErr w:type="spell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неразмещение</w:t>
      </w:r>
      <w:proofErr w:type="spell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 информации в системе до этого момента невозможно. До 01.06.2016 организация обязана публиковать информацию в соответствии со Стандартом, однако ответственность за его нарушение не будет применяться с 01.05.2015.</w:t>
      </w:r>
    </w:p>
    <w:p w:rsidR="00AE2C52" w:rsidRPr="00AE2C52" w:rsidRDefault="00AE2C52" w:rsidP="00AE2C52">
      <w:pPr>
        <w:shd w:val="clear" w:color="auto" w:fill="FFFFFF"/>
        <w:spacing w:before="120" w:after="216" w:line="346" w:lineRule="atLeast"/>
        <w:jc w:val="both"/>
        <w:rPr>
          <w:rFonts w:ascii="Arial" w:eastAsia="Times New Roman" w:hAnsi="Arial" w:cs="Arial"/>
          <w:color w:val="292929"/>
          <w:sz w:val="27"/>
          <w:szCs w:val="27"/>
        </w:rPr>
      </w:pPr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Таким образом, если на территории субъекта РФ в период с 01.05.2015 до 01.06.2016 не будет введена в эксплуатацию государственная информационная система ЖКХ, управляющая организация не может быть привлечена к административной ответственности за нарушение требований к раскрытию информации. Если система будет введена, за нарушения, связанные с размещением в ней информации, организация может быть привлечена к ответственности по ст.13.19.2 </w:t>
      </w:r>
      <w:proofErr w:type="spell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КоАП</w:t>
      </w:r>
      <w:proofErr w:type="spellEnd"/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 РФ.</w:t>
      </w:r>
    </w:p>
    <w:p w:rsidR="00AE2C52" w:rsidRPr="00AE2C52" w:rsidRDefault="00AE2C52" w:rsidP="00AE2C52">
      <w:pPr>
        <w:shd w:val="clear" w:color="auto" w:fill="FFFFFF"/>
        <w:spacing w:before="120" w:line="346" w:lineRule="atLeast"/>
        <w:jc w:val="both"/>
        <w:rPr>
          <w:rFonts w:ascii="Arial" w:eastAsia="Times New Roman" w:hAnsi="Arial" w:cs="Arial"/>
          <w:color w:val="292929"/>
          <w:sz w:val="27"/>
          <w:szCs w:val="27"/>
        </w:rPr>
      </w:pPr>
      <w:r w:rsidRPr="00AE2C52">
        <w:rPr>
          <w:rFonts w:ascii="Arial" w:eastAsia="Times New Roman" w:hAnsi="Arial" w:cs="Arial"/>
          <w:color w:val="292929"/>
          <w:sz w:val="27"/>
          <w:szCs w:val="27"/>
        </w:rPr>
        <w:t xml:space="preserve">Прокурор отдела по надзору за соблюдением законов в сфере экономики и природоохранного законодательства   В.И. </w:t>
      </w:r>
      <w:proofErr w:type="spellStart"/>
      <w:r w:rsidRPr="00AE2C52">
        <w:rPr>
          <w:rFonts w:ascii="Arial" w:eastAsia="Times New Roman" w:hAnsi="Arial" w:cs="Arial"/>
          <w:color w:val="292929"/>
          <w:sz w:val="27"/>
          <w:szCs w:val="27"/>
        </w:rPr>
        <w:t>Кондриков</w:t>
      </w:r>
      <w:proofErr w:type="spellEnd"/>
      <w:r w:rsidRPr="00AE2C52">
        <w:rPr>
          <w:rFonts w:ascii="Arial" w:eastAsia="Times New Roman" w:hAnsi="Arial" w:cs="Arial"/>
          <w:color w:val="292929"/>
          <w:sz w:val="27"/>
          <w:szCs w:val="27"/>
        </w:rPr>
        <w:t>      </w:t>
      </w:r>
    </w:p>
    <w:p w:rsidR="000049B5" w:rsidRDefault="000049B5"/>
    <w:sectPr w:rsidR="0000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2C52"/>
    <w:rsid w:val="000049B5"/>
    <w:rsid w:val="00AE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AE2C52"/>
  </w:style>
  <w:style w:type="character" w:customStyle="1" w:styleId="printhtml">
    <w:name w:val="print_html"/>
    <w:basedOn w:val="a0"/>
    <w:rsid w:val="00AE2C52"/>
  </w:style>
  <w:style w:type="paragraph" w:customStyle="1" w:styleId="rtejustify">
    <w:name w:val="rtejustify"/>
    <w:basedOn w:val="a"/>
    <w:rsid w:val="00AE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171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00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arprok.ru/print/38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2015-05-25T03:43:00Z</dcterms:created>
  <dcterms:modified xsi:type="dcterms:W3CDTF">2015-05-25T03:43:00Z</dcterms:modified>
</cp:coreProperties>
</file>