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1B" w:rsidRDefault="003F0299">
      <w:pPr>
        <w:pStyle w:val="printredaction-line"/>
        <w:divId w:val="288047157"/>
      </w:pPr>
      <w:r>
        <w:t>Редакция от 1 янв 2016</w:t>
      </w:r>
    </w:p>
    <w:p w:rsidR="005C511B" w:rsidRDefault="003F0299">
      <w:pPr>
        <w:pStyle w:val="1"/>
        <w:divId w:val="2880471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Что делать организации, если удержать НДФЛ невозможно</w:t>
      </w:r>
    </w:p>
    <w:p w:rsidR="005C511B" w:rsidRDefault="003F0299">
      <w:pPr>
        <w:pStyle w:val="a3"/>
        <w:divId w:val="288047157"/>
      </w:pPr>
      <w:r>
        <w:rPr>
          <w:b/>
          <w:bCs/>
        </w:rPr>
        <w:t>С.В. Разгулин</w:t>
      </w:r>
    </w:p>
    <w:p w:rsidR="005C511B" w:rsidRDefault="003F0299">
      <w:pPr>
        <w:pStyle w:val="a3"/>
        <w:divId w:val="33771436"/>
      </w:pPr>
      <w:r>
        <w:t xml:space="preserve">Организация обязана удерживать НДФЛ с выплат, в отношении которых она является </w:t>
      </w:r>
      <w:hyperlink r:id="rId5" w:anchor="/document/113/3238/" w:tooltip="Налоговые агенты по НДФЛ - российские фирмы, предприниматели, постоянные представительства иностранных компаний, которые выплачивают доходы гражданам и которые обязаны рассчитывать и удерживать налог с этих доходов (п. 1 ст. 226,.." w:history="1">
        <w:r>
          <w:rPr>
            <w:rStyle w:val="a4"/>
          </w:rPr>
          <w:t>налоговым агентом</w:t>
        </w:r>
      </w:hyperlink>
      <w:r>
        <w:t xml:space="preserve"> (п. </w:t>
      </w:r>
      <w:hyperlink r:id="rId6" w:anchor="/document/99/901765862/ZA01USE388/" w:tooltip="1. Российские организации, индивидуальные предприниматели и постоянные представительства иностранных организаций в Российской Федерации, от которых или в результате отношений с которыми налогоплательщик получил доходы, указанные ..." w:history="1">
        <w:r>
          <w:rPr>
            <w:rStyle w:val="a4"/>
          </w:rPr>
          <w:t>1</w:t>
        </w:r>
      </w:hyperlink>
      <w:r>
        <w:t xml:space="preserve"> и </w:t>
      </w:r>
      <w:hyperlink r:id="rId7" w:anchor="/document/99/901765862/ZAP1V8C3HG/" w:tooltip="2. Исчисление сумм и уплата налога в соответствии с настоящей статьей производятся в отношении всех доходов налогоплательщика, источником которых является налоговый агент, за исключением доходов, в отношении которых исчисление и ..." w:history="1">
        <w:r>
          <w:rPr>
            <w:rStyle w:val="a4"/>
          </w:rPr>
          <w:t>2</w:t>
        </w:r>
      </w:hyperlink>
      <w:r>
        <w:t xml:space="preserve"> ст. 226, </w:t>
      </w:r>
      <w:hyperlink r:id="rId8" w:anchor="/document/99/901765862/ZAP1LII35R/" w:tooltip="Статья 226_1. Особенности исчисления и уплаты налога налоговыми агентами при осуществлении операций с ценными бумагами, операций с финансовыми инструментами срочных сделок, а также при осуществлении выплат по ценным бумага..." w:history="1">
        <w:r>
          <w:rPr>
            <w:rStyle w:val="a4"/>
          </w:rPr>
          <w:t>ст. 226.1</w:t>
        </w:r>
      </w:hyperlink>
      <w:r>
        <w:t xml:space="preserve"> НК РФ). Однако возможность удержать НДФЛ у налогового агента есть не всегда.</w:t>
      </w:r>
    </w:p>
    <w:p w:rsidR="005C511B" w:rsidRDefault="003F0299">
      <w:pPr>
        <w:pStyle w:val="a3"/>
        <w:divId w:val="33771436"/>
      </w:pPr>
      <w:r>
        <w:t xml:space="preserve">Например, возможность удержания ограничивается, если сотрудник получил материальную выгоду, доход в натуральной форме или стал </w:t>
      </w:r>
      <w:hyperlink r:id="rId9" w:anchor="/document/113/4666/" w:tooltip="Нерезидент - гражданин России или иностранный гражданин (лицо без гражданства), который находится в России менее 183 дней в календарном году." w:history="1">
        <w:r>
          <w:rPr>
            <w:rStyle w:val="a4"/>
          </w:rPr>
          <w:t>нерезидентом</w:t>
        </w:r>
      </w:hyperlink>
      <w:r>
        <w:t xml:space="preserve"> (НДФЛ в этом случае нужно пересчитать по ставке 30 процентов). Если сотрудник не получал других доходов в денежной форме или уволился сразу после этих событий, возможность удержания НДФЛ организацией – источником дохода исключается совсем. Об этом сказано в </w:t>
      </w:r>
      <w:hyperlink r:id="rId10" w:anchor="/document/99/902037353/" w:history="1">
        <w:r>
          <w:rPr>
            <w:rStyle w:val="a4"/>
          </w:rPr>
          <w:t>письме Минфина России от 19 марта 2007 г. № 03-04-06-01/74</w:t>
        </w:r>
      </w:hyperlink>
      <w:r>
        <w:t>. Такая же ситуация возникает, если доход в натуральной форме получил человек, не являющийся сотрудником организации (например, покупатель).</w:t>
      </w:r>
    </w:p>
    <w:p w:rsidR="005C511B" w:rsidRDefault="003F0299">
      <w:pPr>
        <w:pStyle w:val="a3"/>
        <w:divId w:val="33771436"/>
      </w:pPr>
      <w:r>
        <w:t xml:space="preserve">Если после выплаты доходов, с которых налог не удерживался, сотрудник получает другие доходы в денежной форме, у налогового агента появляется возможность удержать НДФЛ, не удержанный ранее. В таком случае он обязан удержать налог из любых денежных сумм, которые будут выплачены сотруднику. Эта обязанность сохраняется за налоговым агентом до тех пор, </w:t>
      </w:r>
      <w:hyperlink r:id="rId11" w:anchor="/document/11/15538/dfas9wtie3/" w:history="1">
        <w:r>
          <w:rPr>
            <w:rStyle w:val="a4"/>
          </w:rPr>
          <w:t>пока он не уведомит налоговую инспекцию о невозможности удержать налог</w:t>
        </w:r>
      </w:hyperlink>
      <w:r>
        <w:t xml:space="preserve"> (письма Минфина России </w:t>
      </w:r>
      <w:hyperlink r:id="rId12" w:anchor="/document/99/499009010/" w:history="1">
        <w:r>
          <w:rPr>
            <w:rStyle w:val="a4"/>
          </w:rPr>
          <w:t>от 12 марта 2013 г. № 03-04-06/7337</w:t>
        </w:r>
      </w:hyperlink>
      <w:r>
        <w:t xml:space="preserve"> и </w:t>
      </w:r>
      <w:hyperlink r:id="rId13" w:anchor="/document/99/902248004/" w:history="1">
        <w:r>
          <w:rPr>
            <w:rStyle w:val="a4"/>
          </w:rPr>
          <w:t>от 17 ноября 2010 г. № 03-04-08/8-258</w:t>
        </w:r>
      </w:hyperlink>
      <w:r>
        <w:t xml:space="preserve">, </w:t>
      </w:r>
      <w:hyperlink r:id="rId14" w:anchor="/document/99/902384460/" w:history="1">
        <w:r>
          <w:rPr>
            <w:rStyle w:val="a4"/>
          </w:rPr>
          <w:t>ФНС России от 1 ноября 2012 г. № ЕД-4-3/18519</w:t>
        </w:r>
      </w:hyperlink>
      <w:r>
        <w:t>). При этом налоговый агент должен учитывать, что удерживать НДФЛ в размере более 50 процентов от суммы выплаты в денежной форме он не вправе (</w:t>
      </w:r>
      <w:hyperlink r:id="rId15" w:anchor="/document/99/901765862/ZAP2GVQ3KG/" w:tooltip="При выплате налогоплательщику дохода в натуральной форме или получении налогоплательщиком дохода в виде материальной выгоды удержание исчисленной суммы налога производится налоговым..." w:history="1">
        <w:r>
          <w:rPr>
            <w:rStyle w:val="a4"/>
          </w:rPr>
          <w:t>абз. 2 п. 4 ст. 226 НК РФ</w:t>
        </w:r>
      </w:hyperlink>
      <w:r>
        <w:t>).</w:t>
      </w:r>
    </w:p>
    <w:sectPr w:rsidR="005C511B" w:rsidSect="005C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17A8"/>
    <w:multiLevelType w:val="multilevel"/>
    <w:tmpl w:val="1A9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D3153"/>
    <w:multiLevelType w:val="multilevel"/>
    <w:tmpl w:val="F3CA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savePreviewPicture/>
  <w:compat/>
  <w:rsids>
    <w:rsidRoot w:val="001D45A6"/>
    <w:rsid w:val="001D45A6"/>
    <w:rsid w:val="00356F0E"/>
    <w:rsid w:val="003F0299"/>
    <w:rsid w:val="005C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actiondigital.ru/prefs"/>
  <w:attachedSchema w:val="http://actiondigital.ru/namespaces/syste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1B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C5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C51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5C5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511B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5C511B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5C511B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5C511B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5C511B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5C511B"/>
    <w:rPr>
      <w:vanish/>
      <w:webHidden w:val="0"/>
      <w:specVanish w:val="0"/>
    </w:rPr>
  </w:style>
  <w:style w:type="paragraph" w:customStyle="1" w:styleId="content1">
    <w:name w:val="content1"/>
    <w:basedOn w:val="a"/>
    <w:rsid w:val="005C511B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rsid w:val="005C511B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rsid w:val="005C511B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rsid w:val="005C511B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rsid w:val="005C511B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rsid w:val="005C511B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rsid w:val="005C511B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rsid w:val="005C511B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rsid w:val="005C511B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rsid w:val="005C511B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rsid w:val="005C511B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rsid w:val="005C511B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rsid w:val="005C511B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rsid w:val="005C511B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rsid w:val="005C511B"/>
    <w:pPr>
      <w:spacing w:before="100" w:beforeAutospacing="1" w:after="100" w:afterAutospacing="1"/>
      <w:ind w:left="709"/>
    </w:pPr>
  </w:style>
  <w:style w:type="character" w:customStyle="1" w:styleId="storno">
    <w:name w:val="storno"/>
    <w:basedOn w:val="a0"/>
    <w:rsid w:val="005C511B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5C511B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5C511B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rsid w:val="005C511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5C51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5C511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511B"/>
    <w:rPr>
      <w:color w:val="800080"/>
      <w:u w:val="single"/>
    </w:rPr>
  </w:style>
  <w:style w:type="character" w:customStyle="1" w:styleId="incut-button">
    <w:name w:val="incut-button"/>
    <w:basedOn w:val="a0"/>
    <w:rsid w:val="005C511B"/>
  </w:style>
  <w:style w:type="character" w:customStyle="1" w:styleId="20">
    <w:name w:val="Заголовок 2 Знак"/>
    <w:basedOn w:val="a0"/>
    <w:link w:val="2"/>
    <w:uiPriority w:val="9"/>
    <w:semiHidden/>
    <w:rsid w:val="005C5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cut-head-sub">
    <w:name w:val="incut-head-sub"/>
    <w:basedOn w:val="a0"/>
    <w:rsid w:val="005C5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4715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143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936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7536">
                      <w:marLeft w:val="7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1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305323">
                      <w:marLeft w:val="7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40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303064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338236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78403">
                      <w:marLeft w:val="7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45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7535180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41913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73314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1074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n.1gl.ru/" TargetMode="External"/><Relationship Id="rId13" Type="http://schemas.openxmlformats.org/officeDocument/2006/relationships/hyperlink" Target="http://usn.1g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n.1gl.ru/" TargetMode="External"/><Relationship Id="rId12" Type="http://schemas.openxmlformats.org/officeDocument/2006/relationships/hyperlink" Target="http://usn.1g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sn.1gl.ru/" TargetMode="External"/><Relationship Id="rId11" Type="http://schemas.openxmlformats.org/officeDocument/2006/relationships/hyperlink" Target="http://usn.1gl.ru/" TargetMode="External"/><Relationship Id="rId5" Type="http://schemas.openxmlformats.org/officeDocument/2006/relationships/hyperlink" Target="http://usn.1gl.ru/" TargetMode="External"/><Relationship Id="rId15" Type="http://schemas.openxmlformats.org/officeDocument/2006/relationships/hyperlink" Target="http://usn.1gl.ru/" TargetMode="External"/><Relationship Id="rId10" Type="http://schemas.openxmlformats.org/officeDocument/2006/relationships/hyperlink" Target="http://usn.1g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n.1gl.ru/" TargetMode="External"/><Relationship Id="rId14" Type="http://schemas.openxmlformats.org/officeDocument/2006/relationships/hyperlink" Target="http://usn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 Тех</dc:creator>
  <cp:lastModifiedBy>Медиа Тех</cp:lastModifiedBy>
  <cp:revision>3</cp:revision>
  <dcterms:created xsi:type="dcterms:W3CDTF">2016-04-27T06:43:00Z</dcterms:created>
  <dcterms:modified xsi:type="dcterms:W3CDTF">2016-04-27T06:46:00Z</dcterms:modified>
</cp:coreProperties>
</file>