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408"/>
        <w:gridCol w:w="2408"/>
        <w:gridCol w:w="2408"/>
        <w:gridCol w:w="2408"/>
      </w:tblGrid>
      <w:tr>
        <w:tblPrEx>
          <w:shd w:val="clear" w:color="auto" w:fill="bdc0bf"/>
        </w:tblPrEx>
        <w:trPr>
          <w:trHeight w:val="539" w:hRule="atLeast"/>
          <w:tblHeader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Прейскурант цен на услуги парикмахера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Наименование услуги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 xml:space="preserve">         Цена</w:t>
            </w:r>
            <w:r>
              <w:rPr>
                <w:rFonts w:ascii="Helvetica" w:cs="Arial Unicode MS" w:hAnsi="Arial Unicode MS" w:eastAsia="Arial Unicode MS"/>
              </w:rPr>
              <w:t xml:space="preserve">, </w:t>
            </w:r>
            <w:r>
              <w:rPr>
                <w:rFonts w:ascii="Arial Unicode MS" w:cs="Arial Unicode MS" w:hAnsi="Arial Unicode MS" w:eastAsia="Arial Unicode MS" w:hint="default"/>
              </w:rPr>
              <w:t>руб</w:t>
            </w:r>
            <w:r>
              <w:rPr>
                <w:rFonts w:ascii="Helvetica" w:cs="Arial Unicode MS" w:hAnsi="Arial Unicode MS" w:eastAsia="Arial Unicode MS"/>
              </w:rPr>
              <w:t xml:space="preserve">.        -15% </w:t>
            </w:r>
            <w:r>
              <w:rPr>
                <w:rFonts w:ascii="Arial Unicode MS" w:cs="Arial Unicode MS" w:hAnsi="Arial Unicode MS" w:eastAsia="Arial Unicode MS" w:hint="default"/>
              </w:rPr>
              <w:t>от цен салона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Примечания</w:t>
            </w:r>
          </w:p>
        </w:tc>
      </w:tr>
      <w:tr>
        <w:tblPrEx>
          <w:shd w:val="clear" w:color="auto" w:fill="auto"/>
        </w:tblPrEx>
        <w:trPr>
          <w:trHeight w:val="539" w:hRule="atLeast"/>
        </w:trPr>
        <w:tc>
          <w:tcPr>
            <w:tcW w:type="dxa" w:w="2408"/>
            <w:vMerge w:val="restart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Стрижка женская</w:t>
            </w:r>
          </w:p>
        </w:tc>
        <w:tc>
          <w:tcPr>
            <w:tcW w:type="dxa" w:w="2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Короткие волосы</w:t>
            </w:r>
          </w:p>
        </w:tc>
        <w:tc>
          <w:tcPr>
            <w:tcW w:type="dxa" w:w="240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300</w:t>
            </w:r>
          </w:p>
        </w:tc>
        <w:tc>
          <w:tcPr>
            <w:tcW w:type="dxa" w:w="240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39" w:hRule="atLeast"/>
        </w:trPr>
        <w:tc>
          <w:tcPr>
            <w:tcW w:type="dxa" w:w="2408"/>
            <w:vMerge w:val="continue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Средняя длинна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350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39" w:hRule="atLeast"/>
        </w:trPr>
        <w:tc>
          <w:tcPr>
            <w:tcW w:type="dxa" w:w="2408"/>
            <w:vMerge w:val="continue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Длинные волосы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" w:cs="Arial Unicode MS" w:hAnsi="Arial Unicode MS" w:eastAsia="Arial Unicode MS"/>
              </w:rPr>
              <w:t xml:space="preserve">                          380-450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Зависит от длинны и густоты</w:t>
            </w:r>
            <w:r>
              <w:rPr>
                <w:rFonts w:ascii="Helvetica" w:cs="Arial Unicode MS" w:hAnsi="Arial Unicode MS" w:eastAsia="Arial Unicode MS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539" w:hRule="atLeast"/>
        </w:trPr>
        <w:tc>
          <w:tcPr>
            <w:tcW w:type="dxa" w:w="2408"/>
            <w:vMerge w:val="restart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Стрижка мужская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Модельная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250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39" w:hRule="atLeast"/>
        </w:trPr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Удлиненная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300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39" w:hRule="atLeast"/>
        </w:trPr>
        <w:tc>
          <w:tcPr>
            <w:tcW w:type="dxa" w:w="2408"/>
            <w:vMerge w:val="restart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Стрижка детская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Мальчик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170</w:t>
            </w:r>
          </w:p>
        </w:tc>
        <w:tc>
          <w:tcPr>
            <w:tcW w:type="dxa" w:w="2408"/>
            <w:vMerge w:val="restart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 xml:space="preserve">До </w:t>
            </w:r>
            <w:r>
              <w:rPr>
                <w:rFonts w:ascii="Helvetica" w:cs="Arial Unicode MS" w:hAnsi="Arial Unicode MS" w:eastAsia="Arial Unicode MS"/>
              </w:rPr>
              <w:t xml:space="preserve">7 </w:t>
            </w:r>
            <w:r>
              <w:rPr>
                <w:rFonts w:ascii="Arial Unicode MS" w:cs="Arial Unicode MS" w:hAnsi="Arial Unicode MS" w:eastAsia="Arial Unicode MS" w:hint="default"/>
              </w:rPr>
              <w:t>лет</w:t>
            </w:r>
          </w:p>
        </w:tc>
      </w:tr>
      <w:tr>
        <w:tblPrEx>
          <w:shd w:val="clear" w:color="auto" w:fill="auto"/>
        </w:tblPrEx>
        <w:trPr>
          <w:trHeight w:val="539" w:hRule="atLeast"/>
        </w:trPr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Девочка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200</w:t>
            </w:r>
          </w:p>
        </w:tc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</w:tcPr>
          <w:p/>
        </w:tc>
      </w:tr>
      <w:tr>
        <w:tblPrEx>
          <w:shd w:val="clear" w:color="auto" w:fill="auto"/>
        </w:tblPrEx>
        <w:trPr>
          <w:trHeight w:val="539" w:hRule="atLeast"/>
        </w:trPr>
        <w:tc>
          <w:tcPr>
            <w:tcW w:type="dxa" w:w="2408"/>
            <w:vMerge w:val="restart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 xml:space="preserve">Окрашивание </w:t>
            </w:r>
            <w:r>
              <w:rPr>
                <w:rFonts w:ascii="Helvetica" w:cs="Arial Unicode MS" w:hAnsi="Arial Unicode MS" w:eastAsia="Arial Unicode MS"/>
              </w:rPr>
              <w:t xml:space="preserve">estel DeLuxe </w:t>
            </w:r>
            <w:r>
              <w:rPr>
                <w:rFonts w:ascii="Arial Unicode MS" w:cs="Arial Unicode MS" w:hAnsi="Arial Unicode MS" w:eastAsia="Arial Unicode MS" w:hint="default"/>
              </w:rPr>
              <w:t>в один тон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 xml:space="preserve">Корни до </w:t>
            </w:r>
            <w:r>
              <w:rPr>
                <w:rFonts w:ascii="Helvetica" w:cs="Arial Unicode MS" w:hAnsi="Arial Unicode MS" w:eastAsia="Arial Unicode MS"/>
              </w:rPr>
              <w:t xml:space="preserve">5 </w:t>
            </w:r>
            <w:r>
              <w:rPr>
                <w:rFonts w:ascii="Arial Unicode MS" w:cs="Arial Unicode MS" w:hAnsi="Arial Unicode MS" w:eastAsia="Arial Unicode MS" w:hint="default"/>
              </w:rPr>
              <w:t>см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510</w:t>
            </w:r>
          </w:p>
        </w:tc>
        <w:tc>
          <w:tcPr>
            <w:tcW w:type="dxa" w:w="2408"/>
            <w:vMerge w:val="restart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 xml:space="preserve">Цена окончательная </w:t>
            </w:r>
            <w:r>
              <w:rPr>
                <w:rFonts w:ascii="Helvetica" w:cs="Arial Unicode MS" w:hAnsi="Arial Unicode MS" w:eastAsia="Arial Unicode MS"/>
              </w:rPr>
              <w:t>(</w:t>
            </w:r>
            <w:r>
              <w:rPr>
                <w:rFonts w:ascii="Arial Unicode MS" w:cs="Arial Unicode MS" w:hAnsi="Arial Unicode MS" w:eastAsia="Arial Unicode MS" w:hint="default"/>
              </w:rPr>
              <w:t>диагностика</w:t>
            </w:r>
            <w:r>
              <w:rPr>
                <w:rFonts w:ascii="Helvetica" w:cs="Arial Unicode MS" w:hAnsi="Arial Unicode MS" w:eastAsia="Arial Unicode MS"/>
              </w:rPr>
              <w:t xml:space="preserve">, </w:t>
            </w:r>
            <w:r>
              <w:rPr>
                <w:rFonts w:ascii="Arial Unicode MS" w:cs="Arial Unicode MS" w:hAnsi="Arial Unicode MS" w:eastAsia="Arial Unicode MS" w:hint="default"/>
              </w:rPr>
              <w:t>краситель</w:t>
            </w:r>
            <w:r>
              <w:rPr>
                <w:rFonts w:ascii="Helvetica" w:cs="Arial Unicode MS" w:hAnsi="Arial Unicode MS" w:eastAsia="Arial Unicode MS"/>
              </w:rPr>
              <w:t xml:space="preserve">, </w:t>
            </w:r>
            <w:r>
              <w:rPr>
                <w:rFonts w:ascii="Arial Unicode MS" w:cs="Arial Unicode MS" w:hAnsi="Arial Unicode MS" w:eastAsia="Arial Unicode MS" w:hint="default"/>
              </w:rPr>
              <w:t>шампунь</w:t>
            </w:r>
            <w:r>
              <w:rPr>
                <w:rFonts w:ascii="Helvetica" w:cs="Arial Unicode MS" w:hAnsi="Arial Unicode MS" w:eastAsia="Arial Unicode MS"/>
              </w:rPr>
              <w:t xml:space="preserve">, </w:t>
            </w:r>
            <w:r>
              <w:rPr>
                <w:rFonts w:ascii="Arial Unicode MS" w:cs="Arial Unicode MS" w:hAnsi="Arial Unicode MS" w:eastAsia="Arial Unicode MS" w:hint="default"/>
              </w:rPr>
              <w:t>бальзам</w:t>
            </w:r>
            <w:r>
              <w:rPr>
                <w:rFonts w:ascii="Helvetica" w:cs="Arial Unicode MS" w:hAnsi="Arial Unicode MS" w:eastAsia="Arial Unicode MS"/>
              </w:rPr>
              <w:t xml:space="preserve">, </w:t>
            </w:r>
            <w:r>
              <w:rPr>
                <w:rFonts w:ascii="Arial Unicode MS" w:cs="Arial Unicode MS" w:hAnsi="Arial Unicode MS" w:eastAsia="Arial Unicode MS" w:hint="default"/>
              </w:rPr>
              <w:t>работа</w:t>
            </w:r>
            <w:r>
              <w:rPr>
                <w:rFonts w:ascii="Helvetica" w:cs="Arial Unicode MS" w:hAnsi="Arial Unicode MS" w:eastAsia="Arial Unicode MS"/>
              </w:rPr>
              <w:t xml:space="preserve">, </w:t>
            </w:r>
            <w:r>
              <w:rPr>
                <w:rFonts w:ascii="Arial Unicode MS" w:cs="Arial Unicode MS" w:hAnsi="Arial Unicode MS" w:eastAsia="Arial Unicode MS" w:hint="default"/>
              </w:rPr>
              <w:t>сушка</w:t>
            </w:r>
            <w:r>
              <w:rPr>
                <w:rFonts w:ascii="Helvetica" w:cs="Arial Unicode MS" w:hAnsi="Arial Unicode MS" w:eastAsia="Arial Unicode MS"/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539" w:hRule="atLeast"/>
        </w:trPr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Короткие волосы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600</w:t>
            </w:r>
          </w:p>
        </w:tc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</w:tcPr>
          <w:p/>
        </w:tc>
      </w:tr>
      <w:tr>
        <w:tblPrEx>
          <w:shd w:val="clear" w:color="auto" w:fill="auto"/>
        </w:tblPrEx>
        <w:trPr>
          <w:trHeight w:val="539" w:hRule="atLeast"/>
        </w:trPr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Удлиненные волосы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750</w:t>
            </w:r>
          </w:p>
        </w:tc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</w:tcPr>
          <w:p/>
        </w:tc>
      </w:tr>
      <w:tr>
        <w:tblPrEx>
          <w:shd w:val="clear" w:color="auto" w:fill="auto"/>
        </w:tblPrEx>
        <w:trPr>
          <w:trHeight w:val="539" w:hRule="atLeast"/>
        </w:trPr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Длинные волосы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950</w:t>
            </w:r>
          </w:p>
        </w:tc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</w:tcPr>
          <w:p/>
        </w:tc>
      </w:tr>
      <w:tr>
        <w:tblPrEx>
          <w:shd w:val="clear" w:color="auto" w:fill="auto"/>
        </w:tblPrEx>
        <w:trPr>
          <w:trHeight w:val="539" w:hRule="atLeast"/>
        </w:trPr>
        <w:tc>
          <w:tcPr>
            <w:tcW w:type="dxa" w:w="2408"/>
            <w:vMerge w:val="restart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Мелирование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Прикорневое</w:t>
            </w:r>
            <w:r>
              <w:rPr>
                <w:rFonts w:ascii="Helvetica" w:cs="Arial Unicode MS" w:hAnsi="Arial Unicode MS" w:eastAsia="Arial Unicode MS"/>
              </w:rPr>
              <w:t>/</w:t>
            </w:r>
            <w:r>
              <w:rPr>
                <w:rFonts w:ascii="Arial Unicode MS" w:cs="Arial Unicode MS" w:hAnsi="Arial Unicode MS" w:eastAsia="Arial Unicode MS" w:hint="default"/>
              </w:rPr>
              <w:t>шапочная зона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" w:cs="Arial Unicode MS" w:hAnsi="Arial Unicode MS" w:eastAsia="Arial Unicode MS"/>
              </w:rPr>
              <w:t xml:space="preserve">                           640/470</w:t>
            </w:r>
          </w:p>
        </w:tc>
        <w:tc>
          <w:tcPr>
            <w:tcW w:type="dxa" w:w="2408"/>
            <w:vMerge w:val="restart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 xml:space="preserve">Цена окончательная </w:t>
            </w:r>
            <w:r>
              <w:rPr>
                <w:rFonts w:ascii="Helvetica" w:cs="Arial Unicode MS" w:hAnsi="Arial Unicode MS" w:eastAsia="Arial Unicode MS"/>
              </w:rPr>
              <w:t>(</w:t>
            </w:r>
            <w:r>
              <w:rPr>
                <w:rFonts w:ascii="Arial Unicode MS" w:cs="Arial Unicode MS" w:hAnsi="Arial Unicode MS" w:eastAsia="Arial Unicode MS" w:hint="default"/>
              </w:rPr>
              <w:t>диагностика</w:t>
            </w:r>
            <w:r>
              <w:rPr>
                <w:rFonts w:ascii="Helvetica" w:cs="Arial Unicode MS" w:hAnsi="Arial Unicode MS" w:eastAsia="Arial Unicode MS"/>
              </w:rPr>
              <w:t xml:space="preserve">, </w:t>
            </w:r>
            <w:r>
              <w:rPr>
                <w:rFonts w:ascii="Arial Unicode MS" w:cs="Arial Unicode MS" w:hAnsi="Arial Unicode MS" w:eastAsia="Arial Unicode MS" w:hint="default"/>
              </w:rPr>
              <w:t>краситель</w:t>
            </w:r>
            <w:r>
              <w:rPr>
                <w:rFonts w:ascii="Helvetica" w:cs="Arial Unicode MS" w:hAnsi="Arial Unicode MS" w:eastAsia="Arial Unicode MS"/>
              </w:rPr>
              <w:t xml:space="preserve">, </w:t>
            </w:r>
            <w:r>
              <w:rPr>
                <w:rFonts w:ascii="Arial Unicode MS" w:cs="Arial Unicode MS" w:hAnsi="Arial Unicode MS" w:eastAsia="Arial Unicode MS" w:hint="default"/>
              </w:rPr>
              <w:t>шампунь</w:t>
            </w:r>
            <w:r>
              <w:rPr>
                <w:rFonts w:ascii="Helvetica" w:cs="Arial Unicode MS" w:hAnsi="Arial Unicode MS" w:eastAsia="Arial Unicode MS"/>
              </w:rPr>
              <w:t xml:space="preserve">, </w:t>
            </w:r>
            <w:r>
              <w:rPr>
                <w:rFonts w:ascii="Arial Unicode MS" w:cs="Arial Unicode MS" w:hAnsi="Arial Unicode MS" w:eastAsia="Arial Unicode MS" w:hint="default"/>
              </w:rPr>
              <w:t>бальзам</w:t>
            </w:r>
            <w:r>
              <w:rPr>
                <w:rFonts w:ascii="Helvetica" w:cs="Arial Unicode MS" w:hAnsi="Arial Unicode MS" w:eastAsia="Arial Unicode MS"/>
              </w:rPr>
              <w:t xml:space="preserve">, </w:t>
            </w:r>
            <w:r>
              <w:rPr>
                <w:rFonts w:ascii="Arial Unicode MS" w:cs="Arial Unicode MS" w:hAnsi="Arial Unicode MS" w:eastAsia="Arial Unicode MS" w:hint="default"/>
              </w:rPr>
              <w:t>работа</w:t>
            </w:r>
            <w:r>
              <w:rPr>
                <w:rFonts w:ascii="Helvetica" w:cs="Arial Unicode MS" w:hAnsi="Arial Unicode MS" w:eastAsia="Arial Unicode MS"/>
              </w:rPr>
              <w:t xml:space="preserve">, </w:t>
            </w:r>
            <w:r>
              <w:rPr>
                <w:rFonts w:ascii="Arial Unicode MS" w:cs="Arial Unicode MS" w:hAnsi="Arial Unicode MS" w:eastAsia="Arial Unicode MS" w:hint="default"/>
              </w:rPr>
              <w:t>сушка</w:t>
            </w:r>
            <w:r>
              <w:rPr>
                <w:rFonts w:ascii="Helvetica" w:cs="Arial Unicode MS" w:hAnsi="Arial Unicode MS" w:eastAsia="Arial Unicode MS"/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539" w:hRule="atLeast"/>
        </w:trPr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Короткие волосы</w:t>
            </w:r>
            <w:r>
              <w:rPr>
                <w:rFonts w:ascii="Helvetica" w:cs="Arial Unicode MS" w:hAnsi="Arial Unicode MS" w:eastAsia="Arial Unicode MS"/>
              </w:rPr>
              <w:t>/</w:t>
            </w:r>
            <w:r>
              <w:rPr>
                <w:rFonts w:ascii="Arial Unicode MS" w:cs="Arial Unicode MS" w:hAnsi="Arial Unicode MS" w:eastAsia="Arial Unicode MS" w:hint="default"/>
              </w:rPr>
              <w:t>шапочная зона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" w:cs="Arial Unicode MS" w:hAnsi="Arial Unicode MS" w:eastAsia="Arial Unicode MS"/>
              </w:rPr>
              <w:t xml:space="preserve">                          640/470</w:t>
            </w:r>
          </w:p>
        </w:tc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</w:tcPr>
          <w:p/>
        </w:tc>
      </w:tr>
      <w:tr>
        <w:tblPrEx>
          <w:shd w:val="clear" w:color="auto" w:fill="auto"/>
        </w:tblPrEx>
        <w:trPr>
          <w:trHeight w:val="539" w:hRule="atLeast"/>
        </w:trPr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Удлиненные волосы</w:t>
            </w:r>
            <w:r>
              <w:rPr>
                <w:rFonts w:ascii="Helvetica" w:cs="Arial Unicode MS" w:hAnsi="Arial Unicode MS" w:eastAsia="Arial Unicode MS"/>
              </w:rPr>
              <w:t xml:space="preserve">/ </w:t>
            </w:r>
            <w:r>
              <w:rPr>
                <w:rFonts w:ascii="Arial Unicode MS" w:cs="Arial Unicode MS" w:hAnsi="Arial Unicode MS" w:eastAsia="Arial Unicode MS" w:hint="default"/>
              </w:rPr>
              <w:t>шапочная зона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" w:cs="Arial Unicode MS" w:hAnsi="Arial Unicode MS" w:eastAsia="Arial Unicode MS"/>
              </w:rPr>
              <w:t xml:space="preserve">                          850/600</w:t>
            </w:r>
          </w:p>
        </w:tc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</w:tcPr>
          <w:p/>
        </w:tc>
      </w:tr>
      <w:tr>
        <w:tblPrEx>
          <w:shd w:val="clear" w:color="auto" w:fill="auto"/>
        </w:tblPrEx>
        <w:trPr>
          <w:trHeight w:val="539" w:hRule="atLeast"/>
        </w:trPr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Длинные волосы</w:t>
            </w:r>
            <w:r>
              <w:rPr>
                <w:rFonts w:ascii="Helvetica" w:cs="Arial Unicode MS" w:hAnsi="Arial Unicode MS" w:eastAsia="Arial Unicode MS"/>
              </w:rPr>
              <w:t xml:space="preserve">/ </w:t>
            </w:r>
            <w:r>
              <w:rPr>
                <w:rFonts w:ascii="Arial Unicode MS" w:cs="Arial Unicode MS" w:hAnsi="Arial Unicode MS" w:eastAsia="Arial Unicode MS" w:hint="default"/>
              </w:rPr>
              <w:t>шапочная зона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" w:cs="Arial Unicode MS" w:hAnsi="Arial Unicode MS" w:eastAsia="Arial Unicode MS"/>
              </w:rPr>
              <w:t xml:space="preserve">                        1200/900</w:t>
            </w:r>
          </w:p>
        </w:tc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</w:tcPr>
          <w:p/>
        </w:tc>
      </w:tr>
      <w:tr>
        <w:tblPrEx>
          <w:shd w:val="clear" w:color="auto" w:fill="auto"/>
        </w:tblPrEx>
        <w:trPr>
          <w:trHeight w:val="539" w:hRule="atLeast"/>
        </w:trPr>
        <w:tc>
          <w:tcPr>
            <w:tcW w:type="dxa" w:w="2408"/>
            <w:vMerge w:val="restart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Сложное окрашивание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Короткие волосы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" w:cs="Arial Unicode MS" w:hAnsi="Arial Unicode MS" w:eastAsia="Arial Unicode MS"/>
              </w:rPr>
              <w:t xml:space="preserve">                     1000-1300</w:t>
            </w:r>
          </w:p>
        </w:tc>
        <w:tc>
          <w:tcPr>
            <w:tcW w:type="dxa" w:w="2408"/>
            <w:vMerge w:val="restart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В зависимости от сложности цена может корректироваться индивидуально</w:t>
            </w:r>
            <w:r>
              <w:rPr>
                <w:rFonts w:ascii="Helvetica" w:cs="Arial Unicode MS" w:hAnsi="Arial Unicode MS" w:eastAsia="Arial Unicode MS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539" w:hRule="atLeast"/>
        </w:trPr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Средняя длинна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" w:cs="Arial Unicode MS" w:hAnsi="Arial Unicode MS" w:eastAsia="Arial Unicode MS"/>
              </w:rPr>
              <w:t xml:space="preserve">                     1300-1500</w:t>
            </w:r>
          </w:p>
        </w:tc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</w:tcPr>
          <w:p/>
        </w:tc>
      </w:tr>
      <w:tr>
        <w:tblPrEx>
          <w:shd w:val="clear" w:color="auto" w:fill="auto"/>
        </w:tblPrEx>
        <w:trPr>
          <w:trHeight w:val="539" w:hRule="atLeast"/>
        </w:trPr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Длинные волосы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" w:cs="Arial Unicode MS" w:hAnsi="Arial Unicode MS" w:eastAsia="Arial Unicode MS"/>
              </w:rPr>
              <w:t xml:space="preserve">                       1500-1800</w:t>
            </w:r>
          </w:p>
        </w:tc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</w:tcPr>
          <w:p/>
        </w:tc>
      </w:tr>
      <w:tr>
        <w:tblPrEx>
          <w:shd w:val="clear" w:color="auto" w:fill="auto"/>
        </w:tblPrEx>
        <w:trPr>
          <w:trHeight w:val="539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39" w:hRule="atLeast"/>
        </w:trPr>
        <w:tc>
          <w:tcPr>
            <w:tcW w:type="dxa" w:w="2408"/>
            <w:vMerge w:val="restart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r>
              <w:rPr>
                <w:rFonts w:ascii="Arial Unicode MS" w:cs="Arial Unicode MS" w:hAnsi="Arial Unicode MS" w:eastAsia="Arial Unicode MS" w:hint="default"/>
              </w:rPr>
              <w:t>Окрашивание эксклюзивным</w:t>
            </w:r>
            <w:r>
              <w:rPr>
                <w:rFonts w:ascii="Helvetica" w:cs="Arial Unicode MS" w:hAnsi="Arial Unicode MS" w:eastAsia="Arial Unicode MS"/>
              </w:rPr>
              <w:t xml:space="preserve">, </w:t>
            </w:r>
            <w:r>
              <w:rPr>
                <w:rFonts w:ascii="Arial Unicode MS" w:cs="Arial Unicode MS" w:hAnsi="Arial Unicode MS" w:eastAsia="Arial Unicode MS" w:hint="default"/>
              </w:rPr>
              <w:t xml:space="preserve">инновационных красителем на основе бальзама </w:t>
            </w:r>
          </w:p>
          <w:p>
            <w:pPr>
              <w:pStyle w:val="Стиль таблицы 1"/>
              <w:bidi w:val="0"/>
            </w:pPr>
            <w:r>
              <w:rPr>
                <w:rFonts w:ascii="Helvetica" w:cs="Arial Unicode MS" w:hAnsi="Arial Unicode MS" w:eastAsia="Arial Unicode MS"/>
              </w:rPr>
              <w:t xml:space="preserve">Haute couture estel 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Короткие в один тон</w:t>
            </w:r>
            <w:r>
              <w:rPr>
                <w:rFonts w:ascii="Helvetica" w:cs="Arial Unicode MS" w:hAnsi="Arial Unicode MS" w:eastAsia="Arial Unicode MS"/>
              </w:rPr>
              <w:t xml:space="preserve">/ </w:t>
            </w:r>
            <w:r>
              <w:rPr>
                <w:rFonts w:ascii="Arial Unicode MS" w:cs="Arial Unicode MS" w:hAnsi="Arial Unicode MS" w:eastAsia="Arial Unicode MS" w:hint="default"/>
              </w:rPr>
              <w:t>сложное окрашивание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" w:cs="Arial Unicode MS" w:hAnsi="Arial Unicode MS" w:eastAsia="Arial Unicode MS"/>
              </w:rPr>
              <w:t xml:space="preserve">               800/1350-1500</w:t>
            </w:r>
          </w:p>
        </w:tc>
        <w:tc>
          <w:tcPr>
            <w:tcW w:type="dxa" w:w="2408"/>
            <w:vMerge w:val="restart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r>
              <w:rPr>
                <w:rFonts w:ascii="Arial Unicode MS" w:cs="Arial Unicode MS" w:hAnsi="Arial Unicode MS" w:eastAsia="Arial Unicode MS" w:hint="default"/>
              </w:rPr>
              <w:t xml:space="preserve">Цена окончательная </w:t>
            </w:r>
            <w:r>
              <w:rPr>
                <w:rFonts w:ascii="Helvetica" w:cs="Arial Unicode MS" w:hAnsi="Arial Unicode MS" w:eastAsia="Arial Unicode MS"/>
              </w:rPr>
              <w:t>(</w:t>
            </w:r>
            <w:r>
              <w:rPr>
                <w:rFonts w:ascii="Arial Unicode MS" w:cs="Arial Unicode MS" w:hAnsi="Arial Unicode MS" w:eastAsia="Arial Unicode MS" w:hint="default"/>
              </w:rPr>
              <w:t>диагностика</w:t>
            </w:r>
            <w:r>
              <w:rPr>
                <w:rFonts w:ascii="Helvetica" w:cs="Arial Unicode MS" w:hAnsi="Arial Unicode MS" w:eastAsia="Arial Unicode MS"/>
              </w:rPr>
              <w:t xml:space="preserve">, </w:t>
            </w:r>
            <w:r>
              <w:rPr>
                <w:rFonts w:ascii="Arial Unicode MS" w:cs="Arial Unicode MS" w:hAnsi="Arial Unicode MS" w:eastAsia="Arial Unicode MS" w:hint="default"/>
              </w:rPr>
              <w:t>краситель</w:t>
            </w:r>
            <w:r>
              <w:rPr>
                <w:rFonts w:ascii="Helvetica" w:cs="Arial Unicode MS" w:hAnsi="Arial Unicode MS" w:eastAsia="Arial Unicode MS"/>
              </w:rPr>
              <w:t xml:space="preserve">, </w:t>
            </w:r>
            <w:r>
              <w:rPr>
                <w:rFonts w:ascii="Arial Unicode MS" w:cs="Arial Unicode MS" w:hAnsi="Arial Unicode MS" w:eastAsia="Arial Unicode MS" w:hint="default"/>
              </w:rPr>
              <w:t>работа</w:t>
            </w:r>
            <w:r>
              <w:rPr>
                <w:rFonts w:ascii="Helvetica" w:cs="Arial Unicode MS" w:hAnsi="Arial Unicode MS" w:eastAsia="Arial Unicode MS"/>
              </w:rPr>
              <w:t xml:space="preserve">, </w:t>
            </w:r>
            <w:r>
              <w:rPr>
                <w:rFonts w:ascii="Arial Unicode MS" w:cs="Arial Unicode MS" w:hAnsi="Arial Unicode MS" w:eastAsia="Arial Unicode MS" w:hint="default"/>
              </w:rPr>
              <w:t>сушка</w:t>
            </w:r>
            <w:r>
              <w:rPr>
                <w:rFonts w:ascii="Helvetica" w:cs="Arial Unicode MS" w:hAnsi="Arial Unicode MS" w:eastAsia="Arial Unicode MS"/>
              </w:rPr>
              <w:t>)</w:t>
            </w:r>
          </w:p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В зависимости от сложности цена может корректироваться индивидуально</w:t>
            </w:r>
            <w:r>
              <w:rPr>
                <w:rFonts w:ascii="Helvetica" w:cs="Arial Unicode MS" w:hAnsi="Arial Unicode MS" w:eastAsia="Arial Unicode MS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725" w:hRule="atLeast"/>
        </w:trPr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Средняя длинна в один тон</w:t>
            </w:r>
            <w:r>
              <w:rPr>
                <w:rFonts w:ascii="Helvetica" w:cs="Arial Unicode MS" w:hAnsi="Arial Unicode MS" w:eastAsia="Arial Unicode MS"/>
              </w:rPr>
              <w:t xml:space="preserve">/ </w:t>
            </w:r>
            <w:r>
              <w:rPr>
                <w:rFonts w:ascii="Arial Unicode MS" w:cs="Arial Unicode MS" w:hAnsi="Arial Unicode MS" w:eastAsia="Arial Unicode MS" w:hint="default"/>
              </w:rPr>
              <w:t>сложное окрашивание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" w:cs="Arial Unicode MS" w:hAnsi="Arial Unicode MS" w:eastAsia="Arial Unicode MS"/>
              </w:rPr>
              <w:t xml:space="preserve">             1000/1650-1900</w:t>
            </w:r>
          </w:p>
        </w:tc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</w:tcPr>
          <w:p/>
        </w:tc>
      </w:tr>
      <w:tr>
        <w:tblPrEx>
          <w:shd w:val="clear" w:color="auto" w:fill="auto"/>
        </w:tblPrEx>
        <w:trPr>
          <w:trHeight w:val="539" w:hRule="atLeast"/>
        </w:trPr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Длинные в один тон</w:t>
            </w:r>
            <w:r>
              <w:rPr>
                <w:rFonts w:ascii="Helvetica" w:cs="Arial Unicode MS" w:hAnsi="Arial Unicode MS" w:eastAsia="Arial Unicode MS"/>
              </w:rPr>
              <w:t xml:space="preserve">/ </w:t>
            </w:r>
            <w:r>
              <w:rPr>
                <w:rFonts w:ascii="Arial Unicode MS" w:cs="Arial Unicode MS" w:hAnsi="Arial Unicode MS" w:eastAsia="Arial Unicode MS" w:hint="default"/>
              </w:rPr>
              <w:t>сложное окрашивание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" w:cs="Arial Unicode MS" w:hAnsi="Arial Unicode MS" w:eastAsia="Arial Unicode MS"/>
              </w:rPr>
              <w:t xml:space="preserve">             1300/1900-2200</w:t>
            </w:r>
          </w:p>
        </w:tc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</w:tcPr>
          <w:p/>
        </w:tc>
      </w:tr>
      <w:tr>
        <w:tblPrEx>
          <w:shd w:val="clear" w:color="auto" w:fill="auto"/>
        </w:tblPrEx>
        <w:trPr>
          <w:trHeight w:val="539" w:hRule="atLeast"/>
        </w:trPr>
        <w:tc>
          <w:tcPr>
            <w:tcW w:type="dxa" w:w="2408"/>
            <w:vMerge w:val="restart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Химическая завивка класическая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Короткие волосы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500</w:t>
            </w:r>
          </w:p>
        </w:tc>
        <w:tc>
          <w:tcPr>
            <w:tcW w:type="dxa" w:w="2408"/>
            <w:vMerge w:val="restart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Цена окончательная</w:t>
            </w:r>
          </w:p>
        </w:tc>
      </w:tr>
      <w:tr>
        <w:tblPrEx>
          <w:shd w:val="clear" w:color="auto" w:fill="auto"/>
        </w:tblPrEx>
        <w:trPr>
          <w:trHeight w:val="539" w:hRule="atLeast"/>
        </w:trPr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Удлиненные волосы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650</w:t>
            </w:r>
          </w:p>
        </w:tc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auto"/>
        </w:tblPrEx>
        <w:trPr>
          <w:trHeight w:val="539" w:hRule="atLeast"/>
        </w:trPr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Длинные волосы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850</w:t>
            </w:r>
          </w:p>
        </w:tc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auto"/>
        </w:tblPrEx>
        <w:trPr>
          <w:trHeight w:val="539" w:hRule="atLeast"/>
        </w:trPr>
        <w:tc>
          <w:tcPr>
            <w:tcW w:type="dxa" w:w="2408"/>
            <w:vMerge w:val="restart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 xml:space="preserve">Био завивка </w:t>
            </w:r>
            <w:r>
              <w:rPr>
                <w:rFonts w:ascii="Helvetica" w:cs="Arial Unicode MS" w:hAnsi="Arial Unicode MS" w:eastAsia="Arial Unicode MS"/>
              </w:rPr>
              <w:t>Niagara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Короткие волосы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650</w:t>
            </w:r>
          </w:p>
        </w:tc>
        <w:tc>
          <w:tcPr>
            <w:tcW w:type="dxa" w:w="2408"/>
            <w:vMerge w:val="restart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Цена окончательная</w:t>
            </w:r>
          </w:p>
        </w:tc>
      </w:tr>
      <w:tr>
        <w:tblPrEx>
          <w:shd w:val="clear" w:color="auto" w:fill="auto"/>
        </w:tblPrEx>
        <w:trPr>
          <w:trHeight w:val="539" w:hRule="atLeast"/>
        </w:trPr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Удлиненные волосы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750</w:t>
            </w:r>
          </w:p>
        </w:tc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</w:tcPr>
          <w:p/>
        </w:tc>
      </w:tr>
      <w:tr>
        <w:tblPrEx>
          <w:shd w:val="clear" w:color="auto" w:fill="auto"/>
        </w:tblPrEx>
        <w:trPr>
          <w:trHeight w:val="539" w:hRule="atLeast"/>
        </w:trPr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Длинные волосы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950</w:t>
            </w:r>
          </w:p>
        </w:tc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</w:tcPr>
          <w:p/>
        </w:tc>
      </w:tr>
      <w:tr>
        <w:tblPrEx>
          <w:shd w:val="clear" w:color="auto" w:fill="auto"/>
        </w:tblPrEx>
        <w:trPr>
          <w:trHeight w:val="539" w:hRule="atLeast"/>
        </w:trPr>
        <w:tc>
          <w:tcPr>
            <w:tcW w:type="dxa" w:w="2408"/>
            <w:vMerge w:val="restart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r>
              <w:rPr>
                <w:rFonts w:ascii="Arial Unicode MS" w:cs="Arial Unicode MS" w:hAnsi="Arial Unicode MS" w:eastAsia="Arial Unicode MS" w:hint="default"/>
              </w:rPr>
              <w:t xml:space="preserve">Долговременная укладка </w:t>
            </w:r>
            <w:r>
              <w:rPr>
                <w:rFonts w:ascii="Helvetica" w:cs="Arial Unicode MS" w:hAnsi="Arial Unicode MS" w:eastAsia="Arial Unicode MS"/>
              </w:rPr>
              <w:t xml:space="preserve">( </w:t>
            </w:r>
            <w:r>
              <w:rPr>
                <w:rFonts w:ascii="Arial Unicode MS" w:cs="Arial Unicode MS" w:hAnsi="Arial Unicode MS" w:eastAsia="Arial Unicode MS" w:hint="default"/>
              </w:rPr>
              <w:t>карвинг</w:t>
            </w:r>
            <w:r>
              <w:rPr>
                <w:rFonts w:ascii="Helvetica" w:cs="Arial Unicode MS" w:hAnsi="Arial Unicode MS" w:eastAsia="Arial Unicode MS"/>
              </w:rPr>
              <w:t>)</w:t>
            </w:r>
          </w:p>
          <w:p>
            <w:pPr>
              <w:pStyle w:val="Стиль таблицы 1"/>
              <w:bidi w:val="0"/>
            </w:pPr>
            <w:r>
              <w:rPr>
                <w:rFonts w:ascii="Helvetica" w:cs="Arial Unicode MS" w:hAnsi="Arial Unicode MS" w:eastAsia="Arial Unicode MS"/>
              </w:rPr>
              <w:t>Selective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Короткие волосы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700</w:t>
            </w:r>
          </w:p>
        </w:tc>
        <w:tc>
          <w:tcPr>
            <w:tcW w:type="dxa" w:w="2408"/>
            <w:vMerge w:val="restart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Цена окончательная</w:t>
            </w:r>
          </w:p>
        </w:tc>
      </w:tr>
      <w:tr>
        <w:tblPrEx>
          <w:shd w:val="clear" w:color="auto" w:fill="auto"/>
        </w:tblPrEx>
        <w:trPr>
          <w:trHeight w:val="539" w:hRule="atLeast"/>
        </w:trPr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Удлиненные волосы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900</w:t>
            </w:r>
          </w:p>
        </w:tc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auto"/>
        </w:tblPrEx>
        <w:trPr>
          <w:trHeight w:val="539" w:hRule="atLeast"/>
        </w:trPr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Длинные волосы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1100</w:t>
            </w:r>
          </w:p>
        </w:tc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auto"/>
        </w:tblPrEx>
        <w:trPr>
          <w:trHeight w:val="539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r>
              <w:rPr>
                <w:rFonts w:ascii="Arial Unicode MS" w:cs="Arial Unicode MS" w:hAnsi="Arial Unicode MS" w:eastAsia="Arial Unicode MS" w:hint="default"/>
              </w:rPr>
              <w:t>При корневой объем</w:t>
            </w:r>
          </w:p>
          <w:p>
            <w:pPr>
              <w:pStyle w:val="Стиль таблицы 1"/>
              <w:bidi w:val="0"/>
            </w:pPr>
            <w:r>
              <w:rPr>
                <w:rFonts w:ascii="Helvetica" w:cs="Arial Unicode MS" w:hAnsi="Arial Unicode MS" w:eastAsia="Arial Unicode MS"/>
              </w:rPr>
              <w:t>Selective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 xml:space="preserve">Корни до </w:t>
            </w:r>
            <w:r>
              <w:rPr>
                <w:rFonts w:ascii="Helvetica" w:cs="Arial Unicode MS" w:hAnsi="Arial Unicode MS" w:eastAsia="Arial Unicode MS"/>
              </w:rPr>
              <w:t xml:space="preserve">7 </w:t>
            </w:r>
            <w:r>
              <w:rPr>
                <w:rFonts w:ascii="Arial Unicode MS" w:cs="Arial Unicode MS" w:hAnsi="Arial Unicode MS" w:eastAsia="Arial Unicode MS" w:hint="default"/>
              </w:rPr>
              <w:t>сантиметров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900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Цена окончательная</w:t>
            </w:r>
          </w:p>
        </w:tc>
      </w:tr>
      <w:tr>
        <w:tblPrEx>
          <w:shd w:val="clear" w:color="auto" w:fill="auto"/>
        </w:tblPrEx>
        <w:trPr>
          <w:trHeight w:val="539" w:hRule="atLeast"/>
        </w:trPr>
        <w:tc>
          <w:tcPr>
            <w:tcW w:type="dxa" w:w="2408"/>
            <w:vMerge w:val="restart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Укладка праздничная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Короткие волосы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" w:cs="Arial Unicode MS" w:hAnsi="Arial Unicode MS" w:eastAsia="Arial Unicode MS"/>
              </w:rPr>
              <w:t xml:space="preserve">                           350-400</w:t>
            </w:r>
          </w:p>
        </w:tc>
        <w:tc>
          <w:tcPr>
            <w:tcW w:type="dxa" w:w="2408"/>
            <w:vMerge w:val="restart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Цена зависит от количества стайлинговых средств и наличия начеса</w:t>
            </w:r>
            <w:r>
              <w:rPr>
                <w:rFonts w:ascii="Helvetica" w:cs="Arial Unicode MS" w:hAnsi="Arial Unicode MS" w:eastAsia="Arial Unicode MS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539" w:hRule="atLeast"/>
        </w:trPr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Удлиненные волосы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" w:cs="Arial Unicode MS" w:hAnsi="Arial Unicode MS" w:eastAsia="Arial Unicode MS"/>
              </w:rPr>
              <w:t xml:space="preserve">                          450-500</w:t>
            </w:r>
          </w:p>
        </w:tc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auto"/>
        </w:tblPrEx>
        <w:trPr>
          <w:trHeight w:val="539" w:hRule="atLeast"/>
        </w:trPr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Длинные волосы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" w:cs="Arial Unicode MS" w:hAnsi="Arial Unicode MS" w:eastAsia="Arial Unicode MS"/>
              </w:rPr>
              <w:t xml:space="preserve">                           510-550</w:t>
            </w:r>
          </w:p>
        </w:tc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auto"/>
        </w:tblPrEx>
        <w:trPr>
          <w:trHeight w:val="539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Прическа детская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 xml:space="preserve">До </w:t>
            </w:r>
            <w:r>
              <w:rPr>
                <w:rFonts w:ascii="Helvetica" w:cs="Arial Unicode MS" w:hAnsi="Arial Unicode MS" w:eastAsia="Arial Unicode MS"/>
              </w:rPr>
              <w:t xml:space="preserve">9 </w:t>
            </w:r>
            <w:r>
              <w:rPr>
                <w:rFonts w:ascii="Arial Unicode MS" w:cs="Arial Unicode MS" w:hAnsi="Arial Unicode MS" w:eastAsia="Arial Unicode MS" w:hint="default"/>
              </w:rPr>
              <w:t>лет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" w:cs="Arial Unicode MS" w:hAnsi="Arial Unicode MS" w:eastAsia="Arial Unicode MS"/>
              </w:rPr>
              <w:t xml:space="preserve">                           500-800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Цена зависит от количества элементов</w:t>
            </w:r>
            <w:r>
              <w:rPr>
                <w:rFonts w:ascii="Helvetica" w:cs="Arial Unicode MS" w:hAnsi="Arial Unicode MS" w:eastAsia="Arial Unicode MS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539" w:hRule="atLeast"/>
        </w:trPr>
        <w:tc>
          <w:tcPr>
            <w:tcW w:type="dxa" w:w="2408"/>
            <w:vMerge w:val="restart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Прическа вечерняя</w:t>
            </w:r>
            <w:r>
              <w:rPr>
                <w:rFonts w:ascii="Helvetica" w:cs="Arial Unicode MS" w:hAnsi="Arial Unicode MS" w:eastAsia="Arial Unicode MS"/>
              </w:rPr>
              <w:t xml:space="preserve">, </w:t>
            </w:r>
            <w:r>
              <w:rPr>
                <w:rFonts w:ascii="Arial Unicode MS" w:cs="Arial Unicode MS" w:hAnsi="Arial Unicode MS" w:eastAsia="Arial Unicode MS" w:hint="default"/>
              </w:rPr>
              <w:t>свадебная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Средняя длинна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1300</w:t>
            </w:r>
          </w:p>
        </w:tc>
        <w:tc>
          <w:tcPr>
            <w:tcW w:type="dxa" w:w="2408"/>
            <w:vMerge w:val="restart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В стоимость входит стайлинг и крепежи</w:t>
            </w:r>
            <w:r>
              <w:rPr>
                <w:rFonts w:ascii="Helvetica" w:cs="Arial Unicode MS" w:hAnsi="Arial Unicode MS" w:eastAsia="Arial Unicode MS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539" w:hRule="atLeast"/>
        </w:trPr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Длинные волосы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1600</w:t>
            </w:r>
          </w:p>
        </w:tc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auto"/>
        </w:tblPrEx>
        <w:trPr>
          <w:trHeight w:val="539" w:hRule="atLeast"/>
        </w:trPr>
        <w:tc>
          <w:tcPr>
            <w:tcW w:type="dxa" w:w="2408"/>
            <w:vMerge w:val="restart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Создание локонов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Средняя длинна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" w:cs="Arial Unicode MS" w:hAnsi="Arial Unicode MS" w:eastAsia="Arial Unicode MS"/>
              </w:rPr>
              <w:t xml:space="preserve">                           750-800</w:t>
            </w:r>
          </w:p>
        </w:tc>
        <w:tc>
          <w:tcPr>
            <w:tcW w:type="dxa" w:w="2408"/>
            <w:vMerge w:val="restart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Цена зависит от длинны и густоты</w:t>
            </w:r>
            <w:r>
              <w:rPr>
                <w:rFonts w:ascii="Helvetica" w:cs="Arial Unicode MS" w:hAnsi="Arial Unicode MS" w:eastAsia="Arial Unicode MS"/>
              </w:rPr>
              <w:t xml:space="preserve">. </w:t>
            </w:r>
            <w:r>
              <w:rPr>
                <w:rFonts w:ascii="Arial Unicode MS" w:cs="Arial Unicode MS" w:hAnsi="Arial Unicode MS" w:eastAsia="Arial Unicode MS" w:hint="default"/>
              </w:rPr>
              <w:t>В стоимость входит стайлинг</w:t>
            </w:r>
            <w:r>
              <w:rPr>
                <w:rFonts w:ascii="Helvetica" w:cs="Arial Unicode MS" w:hAnsi="Arial Unicode MS" w:eastAsia="Arial Unicode MS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539" w:hRule="atLeast"/>
        </w:trPr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Длинные волосы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" w:cs="Arial Unicode MS" w:hAnsi="Arial Unicode MS" w:eastAsia="Arial Unicode MS"/>
              </w:rPr>
              <w:t xml:space="preserve">                         950-1050</w:t>
            </w:r>
          </w:p>
        </w:tc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auto"/>
        </w:tblPrEx>
        <w:trPr>
          <w:trHeight w:val="539" w:hRule="atLeast"/>
        </w:trPr>
        <w:tc>
          <w:tcPr>
            <w:tcW w:type="dxa" w:w="2408"/>
            <w:vMerge w:val="restart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Косоплетение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" w:cs="Arial Unicode MS" w:hAnsi="Arial Unicode MS" w:eastAsia="Arial Unicode MS"/>
              </w:rPr>
              <w:t xml:space="preserve">1 </w:t>
            </w:r>
            <w:r>
              <w:rPr>
                <w:rFonts w:ascii="Arial Unicode MS" w:cs="Arial Unicode MS" w:hAnsi="Arial Unicode MS" w:eastAsia="Arial Unicode MS" w:hint="default"/>
              </w:rPr>
              <w:t>Колосок классика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100</w:t>
            </w:r>
          </w:p>
        </w:tc>
        <w:tc>
          <w:tcPr>
            <w:tcW w:type="dxa" w:w="2408"/>
            <w:vMerge w:val="restart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В стоимость входит стайлинг и крепежи</w:t>
            </w:r>
          </w:p>
        </w:tc>
      </w:tr>
      <w:tr>
        <w:tblPrEx>
          <w:shd w:val="clear" w:color="auto" w:fill="auto"/>
        </w:tblPrEx>
        <w:trPr>
          <w:trHeight w:val="539" w:hRule="atLeast"/>
        </w:trPr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Художественное плетение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270</w:t>
            </w:r>
          </w:p>
        </w:tc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auto"/>
        </w:tblPrEx>
        <w:trPr>
          <w:trHeight w:val="539" w:hRule="atLeast"/>
        </w:trPr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Плетение собранное в прическу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500</w:t>
            </w:r>
          </w:p>
        </w:tc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auto"/>
        </w:tblPrEx>
        <w:trPr>
          <w:trHeight w:val="539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Крепление прядей на заколках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350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39" w:hRule="atLeast"/>
        </w:trPr>
        <w:tc>
          <w:tcPr>
            <w:tcW w:type="dxa" w:w="2408"/>
            <w:vMerge w:val="restart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Наращивание волос</w:t>
            </w:r>
            <w:r>
              <w:rPr>
                <w:rFonts w:ascii="Helvetica" w:cs="Arial Unicode MS" w:hAnsi="Arial Unicode MS" w:eastAsia="Arial Unicode MS"/>
              </w:rPr>
              <w:t xml:space="preserve">, </w:t>
            </w:r>
            <w:r>
              <w:rPr>
                <w:rFonts w:ascii="Arial Unicode MS" w:cs="Arial Unicode MS" w:hAnsi="Arial Unicode MS" w:eastAsia="Arial Unicode MS" w:hint="default"/>
              </w:rPr>
              <w:t>горячий метод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Капсулирование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15</w:t>
            </w:r>
          </w:p>
        </w:tc>
        <w:tc>
          <w:tcPr>
            <w:tcW w:type="dxa" w:w="2408"/>
            <w:vMerge w:val="restart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 xml:space="preserve">Стоимость указана за </w:t>
            </w:r>
            <w:r>
              <w:rPr>
                <w:rFonts w:ascii="Helvetica" w:cs="Arial Unicode MS" w:hAnsi="Arial Unicode MS" w:eastAsia="Arial Unicode MS"/>
              </w:rPr>
              <w:t xml:space="preserve">1 </w:t>
            </w:r>
            <w:r>
              <w:rPr>
                <w:rFonts w:ascii="Arial Unicode MS" w:cs="Arial Unicode MS" w:hAnsi="Arial Unicode MS" w:eastAsia="Arial Unicode MS" w:hint="default"/>
              </w:rPr>
              <w:t>прядь</w:t>
            </w:r>
            <w:r>
              <w:rPr>
                <w:rFonts w:ascii="Helvetica" w:cs="Arial Unicode MS" w:hAnsi="Arial Unicode MS" w:eastAsia="Arial Unicode MS"/>
              </w:rPr>
              <w:t xml:space="preserve">. ( </w:t>
            </w:r>
            <w:r>
              <w:rPr>
                <w:rFonts w:ascii="Arial Unicode MS" w:cs="Arial Unicode MS" w:hAnsi="Arial Unicode MS" w:eastAsia="Arial Unicode MS" w:hint="default"/>
              </w:rPr>
              <w:t>только работа</w:t>
            </w:r>
            <w:r>
              <w:rPr>
                <w:rFonts w:ascii="Helvetica" w:cs="Arial Unicode MS" w:hAnsi="Arial Unicode MS" w:eastAsia="Arial Unicode MS"/>
              </w:rPr>
              <w:t xml:space="preserve">, </w:t>
            </w:r>
            <w:r>
              <w:rPr>
                <w:rFonts w:ascii="Arial Unicode MS" w:cs="Arial Unicode MS" w:hAnsi="Arial Unicode MS" w:eastAsia="Arial Unicode MS" w:hint="default"/>
              </w:rPr>
              <w:t>волосы покупаете сами</w:t>
            </w:r>
            <w:r>
              <w:rPr>
                <w:rFonts w:ascii="Helvetica" w:cs="Arial Unicode MS" w:hAnsi="Arial Unicode MS" w:eastAsia="Arial Unicode MS"/>
              </w:rPr>
              <w:t xml:space="preserve">, </w:t>
            </w:r>
            <w:r>
              <w:rPr>
                <w:rFonts w:ascii="Arial Unicode MS" w:cs="Arial Unicode MS" w:hAnsi="Arial Unicode MS" w:eastAsia="Arial Unicode MS" w:hint="default"/>
              </w:rPr>
              <w:t>могу подсказать где купить</w:t>
            </w:r>
            <w:r>
              <w:rPr>
                <w:rFonts w:ascii="Helvetica" w:cs="Arial Unicode MS" w:hAnsi="Arial Unicode MS" w:eastAsia="Arial Unicode MS"/>
              </w:rPr>
              <w:t>.)</w:t>
            </w:r>
          </w:p>
        </w:tc>
      </w:tr>
      <w:tr>
        <w:tblPrEx>
          <w:shd w:val="clear" w:color="auto" w:fill="auto"/>
        </w:tblPrEx>
        <w:trPr>
          <w:trHeight w:val="746" w:hRule="atLeast"/>
        </w:trPr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Наращивание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15</w:t>
            </w:r>
          </w:p>
        </w:tc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auto"/>
        </w:tblPrEx>
        <w:trPr>
          <w:trHeight w:val="1445" w:hRule="atLeast"/>
        </w:trPr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Снятие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" w:cs="Arial Unicode MS" w:hAnsi="Arial Unicode MS" w:eastAsia="Arial Unicode MS"/>
              </w:rPr>
              <w:t xml:space="preserve">                               10-15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Цена зависит от сложности снятия</w:t>
            </w:r>
            <w:r>
              <w:rPr>
                <w:rFonts w:ascii="Helvetica" w:cs="Arial Unicode MS" w:hAnsi="Arial Unicode MS" w:eastAsia="Arial Unicode MS"/>
              </w:rPr>
              <w:t xml:space="preserve">, </w:t>
            </w:r>
            <w:r>
              <w:rPr>
                <w:rFonts w:ascii="Arial Unicode MS" w:cs="Arial Unicode MS" w:hAnsi="Arial Unicode MS" w:eastAsia="Arial Unicode MS" w:hint="default"/>
              </w:rPr>
              <w:t>сложно бывает если волосы носили не аккуратно и они сильно спутались</w:t>
            </w:r>
          </w:p>
        </w:tc>
      </w:tr>
      <w:tr>
        <w:tblPrEx>
          <w:shd w:val="clear" w:color="auto" w:fill="auto"/>
        </w:tblPrEx>
        <w:trPr>
          <w:trHeight w:val="725" w:hRule="atLeast"/>
        </w:trPr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Подравнивание</w:t>
            </w:r>
            <w:r>
              <w:rPr>
                <w:rFonts w:ascii="Helvetica" w:cs="Arial Unicode MS" w:hAnsi="Arial Unicode MS" w:eastAsia="Arial Unicode MS"/>
              </w:rPr>
              <w:t xml:space="preserve">, </w:t>
            </w:r>
            <w:r>
              <w:rPr>
                <w:rFonts w:ascii="Arial Unicode MS" w:cs="Arial Unicode MS" w:hAnsi="Arial Unicode MS" w:eastAsia="Arial Unicode MS" w:hint="default"/>
              </w:rPr>
              <w:t xml:space="preserve">филировка после наращивания 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350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Для визуального объединения своих и наращенных волос</w:t>
            </w:r>
            <w:r>
              <w:rPr>
                <w:rFonts w:ascii="Helvetica" w:cs="Arial Unicode MS" w:hAnsi="Arial Unicode MS" w:eastAsia="Arial Unicode MS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539" w:hRule="atLeast"/>
        </w:trPr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Окрашивание наращенных волос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" w:cs="Arial Unicode MS" w:hAnsi="Arial Unicode MS" w:eastAsia="Arial Unicode MS"/>
              </w:rPr>
              <w:t xml:space="preserve">                                +350 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К основной стоимости по данной длинне</w:t>
            </w:r>
          </w:p>
        </w:tc>
      </w:tr>
    </w:tbl>
    <w:p>
      <w:pPr>
        <w:pStyle w:val="Текст"/>
        <w:bidi w:val="0"/>
      </w:pPr>
      <w:r>
        <w:br w:type="page"/>
      </w:r>
    </w:p>
    <w:p>
      <w:pPr>
        <w:pStyle w:val="Текст"/>
        <w:bidi w:val="0"/>
      </w:pPr>
      <w:r>
        <w:br w:type="page"/>
      </w:r>
    </w:p>
    <w:p>
      <w:pPr>
        <w:pStyle w:val="Текст"/>
        <w:bidi w:val="0"/>
      </w:pP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екст">
    <w:name w:val="Текст"/>
    <w:next w:val="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Стиль таблицы 1">
    <w:name w:val="Стиль таблицы 1"/>
    <w:next w:val="Стиль таблицы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