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72"/>
      </w:tblGrid>
      <w:tr w:rsidR="009757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791" w:rsidRDefault="00975791"/>
        </w:tc>
      </w:tr>
      <w:tr w:rsidR="00975791">
        <w:trPr>
          <w:tblCellSpacing w:w="0" w:type="dxa"/>
        </w:trPr>
        <w:tc>
          <w:tcPr>
            <w:tcW w:w="4950" w:type="pct"/>
            <w:hideMark/>
          </w:tcPr>
          <w:p w:rsidR="00975791" w:rsidRDefault="009757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Конкурсный управляющий ООО "ЕВРОДОМ - ХОЛДИНГ" Тяжелов Игорь Владимирович</w:t>
            </w:r>
          </w:p>
          <w:p w:rsidR="00975791" w:rsidRDefault="00311F01">
            <w:pPr>
              <w:rPr>
                <w:sz w:val="19"/>
                <w:szCs w:val="19"/>
              </w:rPr>
            </w:pPr>
            <w:r w:rsidRPr="00311F01">
              <w:rPr>
                <w:sz w:val="19"/>
                <w:szCs w:val="19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975791" w:rsidRDefault="00975791">
            <w:r>
              <w:rPr>
                <w:sz w:val="19"/>
                <w:szCs w:val="19"/>
              </w:rPr>
              <w:t>603098, Нижегородская область, Нижний Новгород, ул. Пушкина, 29 -116 , тел.: 8(831)2794071 , факс: 8(831)2794071 , эл. почта: ingvor@list.ru</w:t>
            </w:r>
            <w:r>
              <w:t xml:space="preserve"> </w:t>
            </w:r>
          </w:p>
        </w:tc>
      </w:tr>
      <w:tr w:rsidR="009757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791" w:rsidRDefault="00975791">
            <w:r>
              <w:t> </w:t>
            </w:r>
          </w:p>
        </w:tc>
      </w:tr>
    </w:tbl>
    <w:p w:rsidR="00975791" w:rsidRDefault="0097579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02"/>
        <w:gridCol w:w="5550"/>
      </w:tblGrid>
      <w:tr w:rsidR="00975791" w:rsidTr="002C5BCC">
        <w:trPr>
          <w:tblCellSpacing w:w="0" w:type="dxa"/>
        </w:trPr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791" w:rsidRDefault="00975791" w:rsidP="00D05ACB">
            <w:pPr>
              <w:pStyle w:val="a3"/>
            </w:pPr>
            <w:r w:rsidRPr="006264EF">
              <w:rPr>
                <w:b/>
                <w:bCs/>
              </w:rPr>
              <w:t>Исх. №</w:t>
            </w:r>
            <w:r w:rsidR="002C5BCC">
              <w:rPr>
                <w:b/>
                <w:bCs/>
              </w:rPr>
              <w:t xml:space="preserve"> </w:t>
            </w:r>
            <w:r w:rsidRPr="006264EF">
              <w:rPr>
                <w:b/>
                <w:bCs/>
              </w:rPr>
              <w:t>от «23» марта 2015г.</w:t>
            </w:r>
            <w:r w:rsidRPr="006264EF">
              <w:t xml:space="preserve"> 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791" w:rsidRPr="00D05ACB" w:rsidRDefault="00D05ACB" w:rsidP="00D05ACB">
            <w:pPr>
              <w:pStyle w:val="a4"/>
              <w:rPr>
                <w:b/>
              </w:rPr>
            </w:pPr>
            <w:r w:rsidRPr="00D05ACB">
              <w:rPr>
                <w:b/>
              </w:rPr>
              <w:t>Участникам строительства</w:t>
            </w:r>
            <w:r>
              <w:rPr>
                <w:b/>
              </w:rPr>
              <w:t xml:space="preserve"> объекта незавершенного строительства: Административно – жилого здания с подземной автостоянкой и </w:t>
            </w:r>
            <w:proofErr w:type="spellStart"/>
            <w:r>
              <w:rPr>
                <w:b/>
              </w:rPr>
              <w:t>крышной</w:t>
            </w:r>
            <w:proofErr w:type="spellEnd"/>
            <w:r>
              <w:rPr>
                <w:b/>
              </w:rPr>
              <w:t xml:space="preserve"> котельной, назначение</w:t>
            </w:r>
          </w:p>
        </w:tc>
      </w:tr>
    </w:tbl>
    <w:p w:rsidR="00975791" w:rsidRDefault="00975791">
      <w:pPr>
        <w:pStyle w:val="a3"/>
        <w:jc w:val="center"/>
      </w:pPr>
      <w:r>
        <w:rPr>
          <w:b/>
          <w:bCs/>
        </w:rPr>
        <w:t xml:space="preserve">Уведомление </w:t>
      </w:r>
      <w:r>
        <w:rPr>
          <w:b/>
          <w:bCs/>
        </w:rPr>
        <w:br/>
        <w:t xml:space="preserve">о введении процедуры конкурсного производства </w:t>
      </w:r>
    </w:p>
    <w:p w:rsidR="00EA274F" w:rsidRPr="00EA274F" w:rsidRDefault="00975791" w:rsidP="00EA274F">
      <w:pPr>
        <w:pStyle w:val="a4"/>
        <w:ind w:firstLine="708"/>
        <w:jc w:val="both"/>
      </w:pPr>
      <w:r w:rsidRPr="00EA274F">
        <w:t xml:space="preserve">Арбитражным судом Нижегородской области вынесено решение по делу № А43-20902/2013 от «19» марта 2015г. об открытии процедуры конкурсного производства в отношении ООО "ЕВРОДОМ - ХОЛДИНГ" (адрес: 603159, </w:t>
      </w:r>
      <w:proofErr w:type="gramStart"/>
      <w:r w:rsidRPr="00EA274F">
        <w:t>Нижегородская</w:t>
      </w:r>
      <w:proofErr w:type="gramEnd"/>
      <w:r w:rsidRPr="00EA274F">
        <w:t xml:space="preserve"> обл., г. Нижний Новгород, ул. Карла Маркса д. 22 кв. 366, ИНН 5257041209, ОГРН 1025202398297).</w:t>
      </w:r>
      <w:r w:rsidR="00EA274F" w:rsidRPr="00EA274F">
        <w:t xml:space="preserve">  Применять при проведении процедуры банкротства общества с ограниченной ответственностью «</w:t>
      </w:r>
      <w:proofErr w:type="spellStart"/>
      <w:r w:rsidR="00EA274F" w:rsidRPr="00EA274F">
        <w:t>Евродом-Холдинг</w:t>
      </w:r>
      <w:proofErr w:type="spellEnd"/>
      <w:r w:rsidR="00EA274F" w:rsidRPr="00EA274F">
        <w:t>» правила параграфа семь главы девять Федерального закона «О несостоятельности (банкротстве)» о банкротстве застройщиков.</w:t>
      </w:r>
    </w:p>
    <w:p w:rsidR="00975791" w:rsidRPr="00EA274F" w:rsidRDefault="00975791" w:rsidP="00EA274F">
      <w:pPr>
        <w:pStyle w:val="a4"/>
        <w:ind w:firstLine="708"/>
        <w:jc w:val="both"/>
      </w:pPr>
      <w:r w:rsidRPr="00EA274F">
        <w:t xml:space="preserve">Конкурсным управляющим ООО "ЕВРОДОМ - ХОЛДИНГ" утвержден Тяжелов Игорь Владимирович, член «Некоммерческое партнерство "Дальневосточная межрегиональная </w:t>
      </w:r>
      <w:proofErr w:type="spellStart"/>
      <w:r w:rsidRPr="00EA274F">
        <w:t>саморегулируемая</w:t>
      </w:r>
      <w:proofErr w:type="spellEnd"/>
      <w:r w:rsidRPr="00EA274F">
        <w:t xml:space="preserve"> организация профессиональных арбитражных управляющих"» (адрес: 680006, г. Хабаровск, ПО № 6, а/я № 95/36).</w:t>
      </w:r>
    </w:p>
    <w:p w:rsidR="00B3161A" w:rsidRDefault="00975791">
      <w:pPr>
        <w:pStyle w:val="indent"/>
      </w:pPr>
      <w:r>
        <w:t xml:space="preserve">В соответствии со ст. </w:t>
      </w:r>
      <w:r w:rsidR="00EA274F">
        <w:t>201.4</w:t>
      </w:r>
      <w:r>
        <w:t xml:space="preserve"> Федерального закона «О несостоятельности (банкротстве)» от 26 октября 2002г. №127-ФЗ уведомляю Вас о том, что </w:t>
      </w:r>
      <w:proofErr w:type="gramStart"/>
      <w:r>
        <w:t>с даты принятия</w:t>
      </w:r>
      <w:proofErr w:type="gramEnd"/>
      <w:r>
        <w:t xml:space="preserve"> арбитражным судом решения о признании должника банкротом и об от</w:t>
      </w:r>
      <w:r w:rsidR="00072C71">
        <w:t>крытии конкурсного производства:</w:t>
      </w:r>
    </w:p>
    <w:p w:rsidR="00B3161A" w:rsidRDefault="00B3161A">
      <w:pPr>
        <w:pStyle w:val="indent"/>
        <w:rPr>
          <w:rStyle w:val="blk3"/>
          <w:color w:val="000000"/>
        </w:rPr>
      </w:pPr>
      <w:r>
        <w:rPr>
          <w:rStyle w:val="blk3"/>
          <w:color w:val="000000"/>
        </w:rPr>
        <w:t xml:space="preserve"> Участники строительства вправе</w:t>
      </w:r>
      <w:r w:rsidRPr="00B3161A">
        <w:rPr>
          <w:rStyle w:val="blk3"/>
          <w:color w:val="000000"/>
        </w:rPr>
        <w:t xml:space="preserve"> предъяв</w:t>
      </w:r>
      <w:r>
        <w:rPr>
          <w:rStyle w:val="blk3"/>
          <w:color w:val="000000"/>
        </w:rPr>
        <w:t>ить требования</w:t>
      </w:r>
      <w:r w:rsidRPr="00B3161A">
        <w:rPr>
          <w:rStyle w:val="blk3"/>
          <w:color w:val="000000"/>
        </w:rPr>
        <w:t xml:space="preserve"> о передаче жилых помещений и (или) денежных требований, а также </w:t>
      </w:r>
      <w:r>
        <w:rPr>
          <w:rStyle w:val="blk3"/>
          <w:color w:val="000000"/>
        </w:rPr>
        <w:t>вправе</w:t>
      </w:r>
      <w:r w:rsidRPr="00B3161A">
        <w:rPr>
          <w:rStyle w:val="blk3"/>
          <w:color w:val="000000"/>
        </w:rPr>
        <w:t xml:space="preserve"> </w:t>
      </w:r>
      <w:r>
        <w:rPr>
          <w:rStyle w:val="blk3"/>
          <w:color w:val="000000"/>
        </w:rPr>
        <w:t>заявить</w:t>
      </w:r>
      <w:r w:rsidRPr="00B3161A">
        <w:rPr>
          <w:rStyle w:val="blk3"/>
          <w:color w:val="000000"/>
        </w:rPr>
        <w:t xml:space="preserve"> односторонн</w:t>
      </w:r>
      <w:r>
        <w:rPr>
          <w:rStyle w:val="blk3"/>
          <w:color w:val="000000"/>
        </w:rPr>
        <w:t>ий</w:t>
      </w:r>
      <w:r w:rsidRPr="00B3161A">
        <w:rPr>
          <w:rStyle w:val="blk3"/>
          <w:color w:val="000000"/>
        </w:rPr>
        <w:t xml:space="preserve"> отказ</w:t>
      </w:r>
      <w:r>
        <w:rPr>
          <w:rStyle w:val="blk3"/>
          <w:color w:val="000000"/>
        </w:rPr>
        <w:t xml:space="preserve"> </w:t>
      </w:r>
      <w:r w:rsidRPr="00B3161A">
        <w:rPr>
          <w:rStyle w:val="blk3"/>
          <w:color w:val="000000"/>
        </w:rPr>
        <w:t>участника строительства от исполнения договора, предусматривающего передачу жилого помещения.</w:t>
      </w:r>
    </w:p>
    <w:p w:rsidR="00072C71" w:rsidRPr="00B3161A" w:rsidRDefault="00072C71">
      <w:pPr>
        <w:pStyle w:val="indent"/>
      </w:pPr>
      <w:r>
        <w:rPr>
          <w:rStyle w:val="blk3"/>
          <w:color w:val="000000"/>
        </w:rPr>
        <w:t xml:space="preserve">Указанные требования предъявляются и рассматриваются арбитражным судом в порядке, определенном ст. 201.5, 201.6 </w:t>
      </w:r>
      <w:r>
        <w:t>Федерального закона «О несостоятельности (банкротстве)».</w:t>
      </w:r>
    </w:p>
    <w:p w:rsidR="002C5BCC" w:rsidRDefault="002C5BC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31"/>
        <w:gridCol w:w="60"/>
        <w:gridCol w:w="4931"/>
      </w:tblGrid>
      <w:tr w:rsidR="00975791">
        <w:trPr>
          <w:tblCellSpacing w:w="0" w:type="dxa"/>
        </w:trPr>
        <w:tc>
          <w:tcPr>
            <w:tcW w:w="2500" w:type="pct"/>
            <w:hideMark/>
          </w:tcPr>
          <w:p w:rsidR="00975791" w:rsidRDefault="00975791">
            <w:pPr>
              <w:pStyle w:val="a3"/>
            </w:pPr>
            <w:r w:rsidRPr="006264EF">
              <w:t> </w:t>
            </w:r>
          </w:p>
          <w:p w:rsidR="00975791" w:rsidRDefault="00975791">
            <w:pPr>
              <w:pStyle w:val="a3"/>
            </w:pPr>
            <w:r w:rsidRPr="006264EF">
              <w:rPr>
                <w:b/>
                <w:bCs/>
              </w:rPr>
              <w:t>Конкурсный управляющий</w:t>
            </w:r>
            <w:r w:rsidRPr="006264EF">
              <w:rPr>
                <w:b/>
                <w:bCs/>
              </w:rPr>
              <w:br/>
              <w:t>ООО "ЕВРОДОМ - ХОЛДИНГ"</w:t>
            </w:r>
            <w:r w:rsidRPr="006264E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5791" w:rsidRDefault="00975791">
            <w:r>
              <w:t> </w:t>
            </w:r>
          </w:p>
        </w:tc>
        <w:tc>
          <w:tcPr>
            <w:tcW w:w="2500" w:type="pct"/>
            <w:hideMark/>
          </w:tcPr>
          <w:p w:rsidR="00975791" w:rsidRDefault="00975791">
            <w:pPr>
              <w:pStyle w:val="a3"/>
              <w:jc w:val="right"/>
            </w:pPr>
            <w:r w:rsidRPr="006264EF">
              <w:t> </w:t>
            </w:r>
          </w:p>
          <w:p w:rsidR="00975791" w:rsidRDefault="00975791">
            <w:pPr>
              <w:pStyle w:val="a3"/>
              <w:jc w:val="right"/>
            </w:pPr>
            <w:r w:rsidRPr="006264EF">
              <w:rPr>
                <w:b/>
                <w:bCs/>
              </w:rPr>
              <w:t>И.В. Тяжелов</w:t>
            </w:r>
            <w:r w:rsidRPr="006264EF">
              <w:t xml:space="preserve"> </w:t>
            </w:r>
          </w:p>
        </w:tc>
      </w:tr>
    </w:tbl>
    <w:p w:rsidR="00975791" w:rsidRDefault="00975791"/>
    <w:sectPr w:rsidR="00975791" w:rsidSect="00311F01">
      <w:footerReference w:type="default" r:id="rId7"/>
      <w:pgSz w:w="11907" w:h="16840"/>
      <w:pgMar w:top="851" w:right="851" w:bottom="851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7A" w:rsidRDefault="00C9567A" w:rsidP="002C5BCC">
      <w:r>
        <w:separator/>
      </w:r>
    </w:p>
  </w:endnote>
  <w:endnote w:type="continuationSeparator" w:id="0">
    <w:p w:rsidR="00C9567A" w:rsidRDefault="00C9567A" w:rsidP="002C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CC" w:rsidRDefault="00311F01">
    <w:pPr>
      <w:pStyle w:val="a7"/>
      <w:jc w:val="right"/>
    </w:pPr>
    <w:fldSimple w:instr=" PAGE   \* MERGEFORMAT ">
      <w:r w:rsidR="00072C71">
        <w:rPr>
          <w:noProof/>
        </w:rPr>
        <w:t>1</w:t>
      </w:r>
    </w:fldSimple>
  </w:p>
  <w:p w:rsidR="002C5BCC" w:rsidRDefault="002C5B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7A" w:rsidRDefault="00C9567A" w:rsidP="002C5BCC">
      <w:r>
        <w:separator/>
      </w:r>
    </w:p>
  </w:footnote>
  <w:footnote w:type="continuationSeparator" w:id="0">
    <w:p w:rsidR="00C9567A" w:rsidRDefault="00C9567A" w:rsidP="002C5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43A7"/>
    <w:multiLevelType w:val="hybridMultilevel"/>
    <w:tmpl w:val="0094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7591D"/>
    <w:multiLevelType w:val="multilevel"/>
    <w:tmpl w:val="E8CE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693"/>
    <w:rsid w:val="00072C71"/>
    <w:rsid w:val="002824E9"/>
    <w:rsid w:val="002C5BCC"/>
    <w:rsid w:val="00311F01"/>
    <w:rsid w:val="003A6693"/>
    <w:rsid w:val="006264EF"/>
    <w:rsid w:val="00975791"/>
    <w:rsid w:val="00B3161A"/>
    <w:rsid w:val="00C9567A"/>
    <w:rsid w:val="00D02A41"/>
    <w:rsid w:val="00D05ACB"/>
    <w:rsid w:val="00EA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1F01"/>
    <w:pPr>
      <w:spacing w:before="100" w:beforeAutospacing="1" w:after="100" w:afterAutospacing="1"/>
      <w:outlineLvl w:val="0"/>
    </w:pPr>
    <w:rPr>
      <w:kern w:val="36"/>
      <w:sz w:val="53"/>
      <w:szCs w:val="53"/>
    </w:rPr>
  </w:style>
  <w:style w:type="paragraph" w:styleId="2">
    <w:name w:val="heading 2"/>
    <w:basedOn w:val="a"/>
    <w:link w:val="20"/>
    <w:uiPriority w:val="9"/>
    <w:qFormat/>
    <w:rsid w:val="00311F01"/>
    <w:pPr>
      <w:spacing w:before="100" w:beforeAutospacing="1" w:after="100" w:afterAutospacing="1"/>
      <w:outlineLvl w:val="1"/>
    </w:pPr>
    <w:rPr>
      <w:sz w:val="43"/>
      <w:szCs w:val="43"/>
    </w:rPr>
  </w:style>
  <w:style w:type="paragraph" w:styleId="3">
    <w:name w:val="heading 3"/>
    <w:basedOn w:val="a"/>
    <w:link w:val="30"/>
    <w:uiPriority w:val="9"/>
    <w:qFormat/>
    <w:rsid w:val="00311F01"/>
    <w:pPr>
      <w:spacing w:before="100" w:beforeAutospacing="1" w:after="100" w:afterAutospacing="1"/>
      <w:outlineLvl w:val="2"/>
    </w:pPr>
    <w:rPr>
      <w:sz w:val="38"/>
      <w:szCs w:val="38"/>
    </w:rPr>
  </w:style>
  <w:style w:type="paragraph" w:styleId="4">
    <w:name w:val="heading 4"/>
    <w:basedOn w:val="a"/>
    <w:link w:val="40"/>
    <w:uiPriority w:val="9"/>
    <w:qFormat/>
    <w:rsid w:val="00311F01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F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1F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1F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1F0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311F01"/>
    <w:pPr>
      <w:spacing w:before="240" w:after="240"/>
    </w:pPr>
  </w:style>
  <w:style w:type="paragraph" w:customStyle="1" w:styleId="indent">
    <w:name w:val="indent"/>
    <w:basedOn w:val="a"/>
    <w:rsid w:val="00311F01"/>
    <w:pPr>
      <w:spacing w:before="240" w:after="240"/>
      <w:ind w:firstLine="708"/>
      <w:jc w:val="both"/>
    </w:pPr>
  </w:style>
  <w:style w:type="paragraph" w:customStyle="1" w:styleId="indnomrg">
    <w:name w:val="indnomrg"/>
    <w:basedOn w:val="a"/>
    <w:rsid w:val="00311F01"/>
    <w:pPr>
      <w:ind w:firstLine="708"/>
      <w:jc w:val="both"/>
    </w:pPr>
  </w:style>
  <w:style w:type="paragraph" w:customStyle="1" w:styleId="nomrg">
    <w:name w:val="nomrg"/>
    <w:basedOn w:val="a"/>
    <w:rsid w:val="00311F01"/>
    <w:pPr>
      <w:jc w:val="both"/>
    </w:pPr>
  </w:style>
  <w:style w:type="paragraph" w:customStyle="1" w:styleId="zagolovok6">
    <w:name w:val="zagolovok6"/>
    <w:qFormat/>
    <w:rsid w:val="00311F01"/>
    <w:rPr>
      <w:sz w:val="24"/>
      <w:szCs w:val="24"/>
    </w:rPr>
  </w:style>
  <w:style w:type="paragraph" w:styleId="a4">
    <w:name w:val="No Spacing"/>
    <w:uiPriority w:val="1"/>
    <w:qFormat/>
    <w:rsid w:val="002C5BCC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C5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5BC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5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5BCC"/>
    <w:rPr>
      <w:sz w:val="24"/>
      <w:szCs w:val="24"/>
    </w:rPr>
  </w:style>
  <w:style w:type="paragraph" w:customStyle="1" w:styleId="Default">
    <w:name w:val="Default"/>
    <w:rsid w:val="00EA27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3">
    <w:name w:val="blk3"/>
    <w:basedOn w:val="a0"/>
    <w:rsid w:val="00B3161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руководителя о введении процедуры конкурсного производства</vt:lpstr>
    </vt:vector>
  </TitlesOfParts>
  <Company>DG Win&amp;Soft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руководителя о введении процедуры конкурсного производства</dc:title>
  <dc:creator>IGOR</dc:creator>
  <cp:lastModifiedBy>IGOR</cp:lastModifiedBy>
  <cp:revision>2</cp:revision>
  <dcterms:created xsi:type="dcterms:W3CDTF">2015-03-25T11:43:00Z</dcterms:created>
  <dcterms:modified xsi:type="dcterms:W3CDTF">2015-03-25T11:43:00Z</dcterms:modified>
</cp:coreProperties>
</file>