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741"/>
        <w:gridCol w:w="1398"/>
        <w:gridCol w:w="1443"/>
      </w:tblGrid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rPr>
                <w:sz w:val="20"/>
                <w:szCs w:val="20"/>
              </w:rPr>
            </w:pPr>
            <w:bookmarkStart w:id="0" w:name="2013"/>
            <w:bookmarkEnd w:id="0"/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info-text1"/>
                <w:rFonts w:eastAsia="Times New Roman"/>
              </w:rPr>
              <w:t>Общество с ограниченной ответственностью "КВАРТСТРОЙ Центр"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4589"/>
            </w:tblGrid>
            <w:tr w:rsidR="00750AD2" w:rsidTr="00977F6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750AD2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r>
                    <w:rPr>
                      <w:rStyle w:val="activ-link1"/>
                      <w:rFonts w:eastAsia="Times New Roman" w:cs="Arial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750AD2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hyperlink w:anchor="2012" w:history="1">
                    <w:r>
                      <w:rPr>
                        <w:rStyle w:val="a3"/>
                        <w:rFonts w:eastAsia="Times New Roman" w:cs="Arial"/>
                      </w:rPr>
                      <w:t>2012</w:t>
                    </w:r>
                  </w:hyperlink>
                </w:p>
              </w:tc>
            </w:tr>
          </w:tbl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Отчетность за 2013 год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Бухгалтерский баланс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62586000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110042000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63010000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110539000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7463000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13308000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3048000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11741000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 (не эквиваленты денег)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2392000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317000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1683000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2249000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16290000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32910000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143449000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Переоценка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-1987000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-1685000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-1977000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91297000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91297000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2719000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10374000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3038000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43754000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5758000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54128000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143449000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 о прибылях и убытках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73772000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75891000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2803000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-2119000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-365000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-292000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СПРАВОЧНО.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Переоценка, не включаемая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Прочее, не включаемое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-292000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bookmarkStart w:id="1" w:name="2012"/>
            <w:bookmarkEnd w:id="1"/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info-text1"/>
                <w:rFonts w:eastAsia="Times New Roman"/>
              </w:rPr>
              <w:t>Общество с ограниченной ответственностью "КВАРТСТРОЙ Центр"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4589"/>
            </w:tblGrid>
            <w:tr w:rsidR="00750AD2" w:rsidTr="00977F6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750AD2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hyperlink w:anchor="2013" w:history="1">
                    <w:r>
                      <w:rPr>
                        <w:rStyle w:val="a3"/>
                        <w:rFonts w:eastAsia="Times New Roman" w:cs="Arial"/>
                      </w:rPr>
                      <w:t>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750AD2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r>
                    <w:rPr>
                      <w:rStyle w:val="activ-link1"/>
                      <w:rFonts w:eastAsia="Times New Roman" w:cs="Arial"/>
                    </w:rPr>
                    <w:t>2012</w:t>
                  </w:r>
                </w:p>
              </w:tc>
            </w:tr>
          </w:tbl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Отчетность за 2012 год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Бухгалтерский баланс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62586000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7463000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3048000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 (не эквиваленты денег)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2392000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1683000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16290000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Переоценка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-1685000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2719000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3038000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5758000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 о прибылях и убытках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73772000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75891000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-2119000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СПРАВОЧНО.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Переоценка, не включаемая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Прочее, не включаемое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</w:tbl>
    <w:p w:rsidR="00750AD2" w:rsidRDefault="00750AD2" w:rsidP="00750AD2">
      <w:pPr>
        <w:spacing w:after="0"/>
        <w:rPr>
          <w:rFonts w:eastAsia="Times New Roman"/>
        </w:rPr>
      </w:pPr>
    </w:p>
    <w:p w:rsidR="009459CB" w:rsidRDefault="009459CB">
      <w:bookmarkStart w:id="2" w:name="_GoBack"/>
      <w:bookmarkEnd w:id="2"/>
    </w:p>
    <w:sectPr w:rsidR="009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2"/>
    <w:rsid w:val="00750AD2"/>
    <w:rsid w:val="009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56FD-2EFF-4347-A285-F5025E4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AD2"/>
    <w:rPr>
      <w:rFonts w:ascii="Verdana" w:hAnsi="Verdana" w:hint="default"/>
      <w:b/>
      <w:bCs/>
      <w:color w:val="155681"/>
      <w:sz w:val="20"/>
      <w:szCs w:val="20"/>
      <w:u w:val="single"/>
    </w:rPr>
  </w:style>
  <w:style w:type="character" w:customStyle="1" w:styleId="info-text1">
    <w:name w:val="info-text1"/>
    <w:basedOn w:val="a0"/>
    <w:rsid w:val="00750AD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ctiv-link1">
    <w:name w:val="activ-link1"/>
    <w:basedOn w:val="a0"/>
    <w:rsid w:val="00750AD2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1</cp:revision>
  <dcterms:created xsi:type="dcterms:W3CDTF">2014-09-09T09:35:00Z</dcterms:created>
  <dcterms:modified xsi:type="dcterms:W3CDTF">2014-09-09T09:37:00Z</dcterms:modified>
</cp:coreProperties>
</file>