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F4" w:rsidRDefault="003607A0">
      <w:r>
        <w:rPr>
          <w:noProof/>
          <w:lang w:eastAsia="ru-RU"/>
        </w:rPr>
        <w:pict>
          <v:oval id="_x0000_s1029" style="position:absolute;left:0;text-align:left;margin-left:-7.4pt;margin-top:376.65pt;width:88.75pt;height:38.15pt;z-index:251666432;v-text-anchor:middle">
            <v:textbox>
              <w:txbxContent>
                <w:p w:rsidR="00336F3B" w:rsidRPr="00C01309" w:rsidRDefault="00336F3B" w:rsidP="00C01309">
                  <w:pPr>
                    <w:spacing w:after="100" w:afterAutospacing="1"/>
                    <w:ind w:firstLine="0"/>
                    <w:jc w:val="left"/>
                    <w:rPr>
                      <w:sz w:val="8"/>
                    </w:rPr>
                  </w:pPr>
                  <w:r w:rsidRPr="00C01309">
                    <w:rPr>
                      <w:sz w:val="12"/>
                    </w:rPr>
                    <w:t xml:space="preserve">Ранее </w:t>
                  </w:r>
                  <w:r w:rsidR="004D1A44">
                    <w:rPr>
                      <w:sz w:val="12"/>
                    </w:rPr>
                    <w:t xml:space="preserve">одной </w:t>
                  </w:r>
                  <w:r w:rsidRPr="00C01309">
                    <w:rPr>
                      <w:sz w:val="12"/>
                    </w:rPr>
                    <w:t xml:space="preserve"> строкой «отопление»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left:0;text-align:left;margin-left:-9.95pt;margin-top:477.15pt;width:73.05pt;height:39.25pt;z-index:251668480;v-text-anchor:middle">
            <v:textbox>
              <w:txbxContent>
                <w:p w:rsidR="00336F3B" w:rsidRPr="00C01309" w:rsidRDefault="00336F3B" w:rsidP="00336F3B">
                  <w:pPr>
                    <w:spacing w:after="100" w:afterAutospacing="1"/>
                    <w:ind w:firstLine="0"/>
                    <w:jc w:val="left"/>
                    <w:rPr>
                      <w:sz w:val="8"/>
                    </w:rPr>
                  </w:pPr>
                  <w:r w:rsidRPr="00C01309">
                    <w:rPr>
                      <w:sz w:val="12"/>
                    </w:rPr>
                    <w:t xml:space="preserve">Ранее </w:t>
                  </w:r>
                  <w:r w:rsidR="004D1A44">
                    <w:rPr>
                      <w:sz w:val="12"/>
                    </w:rPr>
                    <w:t>одной</w:t>
                  </w:r>
                  <w:r w:rsidRPr="00C01309">
                    <w:rPr>
                      <w:sz w:val="12"/>
                    </w:rPr>
                    <w:t xml:space="preserve"> строкой «</w:t>
                  </w:r>
                  <w:r w:rsidR="003B64D6" w:rsidRPr="00C01309">
                    <w:rPr>
                      <w:sz w:val="12"/>
                    </w:rPr>
                    <w:t>горячая вода</w:t>
                  </w:r>
                  <w:r w:rsidRPr="00C01309">
                    <w:rPr>
                      <w:sz w:val="12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left:0;text-align:left;margin-left:6.65pt;margin-top:116.6pt;width:130.95pt;height:79.35pt;z-index:251674624;v-text-anchor:middle">
            <v:textbox>
              <w:txbxContent>
                <w:p w:rsidR="00465401" w:rsidRPr="00C01309" w:rsidRDefault="00465401" w:rsidP="00465401">
                  <w:pPr>
                    <w:spacing w:after="100" w:afterAutospacing="1"/>
                    <w:ind w:firstLine="0"/>
                    <w:jc w:val="left"/>
                    <w:rPr>
                      <w:sz w:val="8"/>
                    </w:rPr>
                  </w:pPr>
                  <w:r>
                    <w:rPr>
                      <w:sz w:val="12"/>
                    </w:rPr>
                    <w:t>Справочная информация об общей стоимости приборов учета</w:t>
                  </w:r>
                  <w:r w:rsidR="00920EC7">
                    <w:rPr>
                      <w:sz w:val="12"/>
                    </w:rPr>
                    <w:t xml:space="preserve"> на тепловую энергию и горячую воду, установленных РСО в рамках исполнения закона ФЗ-261 «Об энергосбережении…»</w:t>
                  </w:r>
                  <w:r w:rsidR="0073271E">
                    <w:rPr>
                      <w:sz w:val="12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left:0;text-align:left;margin-left:398.35pt;margin-top:607.2pt;width:160.1pt;height:56.95pt;z-index:251688960;v-text-anchor:middle">
            <v:textbox>
              <w:txbxContent>
                <w:p w:rsidR="00920EC7" w:rsidRPr="00920EC7" w:rsidRDefault="0073271E" w:rsidP="0073271E">
                  <w:pPr>
                    <w:spacing w:after="0"/>
                    <w:ind w:firstLine="57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Ограничение роста совокупной платы граждан за коммунальные услуги с 01.07.2013 предельным индексом роста</w:t>
                  </w:r>
                  <w:proofErr w:type="gramStart"/>
                  <w:r>
                    <w:rPr>
                      <w:sz w:val="12"/>
                    </w:rPr>
                    <w:t xml:space="preserve"> ,</w:t>
                  </w:r>
                  <w:proofErr w:type="gramEnd"/>
                  <w:r>
                    <w:rPr>
                      <w:sz w:val="12"/>
                    </w:rPr>
                    <w:t xml:space="preserve"> во исполнение поручения Президента РФ.</w:t>
                  </w:r>
                </w:p>
                <w:p w:rsidR="0073271E" w:rsidRDefault="0073271E" w:rsidP="0073271E"/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73.65pt;margin-top:577.1pt;width:81.1pt;height:27.4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6" style="position:absolute;left:0;text-align:left;margin-left:44.7pt;margin-top:554.5pt;width:381.6pt;height:22.6pt;z-index:251686912" strokecolor="red">
            <v:fill opacity="0"/>
          </v:oval>
        </w:pict>
      </w:r>
      <w:r>
        <w:rPr>
          <w:noProof/>
          <w:lang w:eastAsia="ru-RU"/>
        </w:rPr>
        <w:pict>
          <v:shape id="_x0000_s1045" type="#_x0000_t32" style="position:absolute;left:0;text-align:left;margin-left:362.35pt;margin-top:276.2pt;width:0;height:68.7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373.65pt;margin-top:291.05pt;width:5.9pt;height:53.9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354.8pt;margin-top:180.55pt;width:10.75pt;height:79.5pt;flip:x y;z-index:2516838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8" style="position:absolute;left:0;text-align:left;margin-left:362.35pt;margin-top:260.05pt;width:33.85pt;height:7pt;z-index:251677696" strokecolor="red">
            <v:fill opacity="0"/>
          </v:oval>
        </w:pict>
      </w:r>
      <w:r>
        <w:rPr>
          <w:noProof/>
          <w:lang w:eastAsia="ru-RU"/>
        </w:rPr>
        <w:pict>
          <v:oval id="_x0000_s1041" style="position:absolute;left:0;text-align:left;margin-left:359.65pt;margin-top:268.85pt;width:36.55pt;height:7.35pt;z-index:251681792" strokecolor="red">
            <v:fill opacity="0"/>
          </v:oval>
        </w:pict>
      </w:r>
      <w:r>
        <w:rPr>
          <w:noProof/>
          <w:lang w:eastAsia="ru-RU"/>
        </w:rPr>
        <w:pict>
          <v:oval id="_x0000_s1042" style="position:absolute;left:0;text-align:left;margin-left:365.55pt;margin-top:284.25pt;width:36.95pt;height:6.8pt;z-index:251682816" strokecolor="red">
            <v:fill opacity="0"/>
          </v:oval>
        </w:pict>
      </w:r>
      <w:r>
        <w:rPr>
          <w:noProof/>
          <w:lang w:eastAsia="ru-RU"/>
        </w:rPr>
        <w:pict>
          <v:oval id="_x0000_s1040" style="position:absolute;left:0;text-align:left;margin-left:300pt;margin-top:344.95pt;width:258.45pt;height:31.7pt;z-index:251680768;v-text-anchor:middle">
            <v:textbox>
              <w:txbxContent>
                <w:p w:rsidR="00920EC7" w:rsidRPr="00920EC7" w:rsidRDefault="00704819" w:rsidP="00920EC7">
                  <w:pPr>
                    <w:spacing w:after="0"/>
                    <w:ind w:firstLine="57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В соответствии с </w:t>
                  </w:r>
                  <w:r w:rsidR="00920EC7">
                    <w:rPr>
                      <w:sz w:val="12"/>
                    </w:rPr>
                    <w:t xml:space="preserve"> </w:t>
                  </w:r>
                  <w:r w:rsidR="00920EC7">
                    <w:rPr>
                      <w:sz w:val="12"/>
                    </w:rPr>
                    <w:t>договор</w:t>
                  </w:r>
                  <w:r>
                    <w:rPr>
                      <w:sz w:val="12"/>
                    </w:rPr>
                    <w:t>ом</w:t>
                  </w:r>
                  <w:r w:rsidR="00920EC7">
                    <w:rPr>
                      <w:sz w:val="12"/>
                    </w:rPr>
                    <w:t xml:space="preserve"> на отпуск коммунального ресурса, заключенного между Исполнителем коммунальных услуг и РСО</w:t>
                  </w:r>
                </w:p>
                <w:p w:rsidR="00920EC7" w:rsidRDefault="00920EC7" w:rsidP="00920EC7"/>
              </w:txbxContent>
            </v:textbox>
          </v:oval>
        </w:pict>
      </w:r>
      <w:r>
        <w:rPr>
          <w:noProof/>
          <w:lang w:eastAsia="ru-RU"/>
        </w:rPr>
        <w:pict>
          <v:oval id="_x0000_s1039" style="position:absolute;left:0;text-align:left;margin-left:258.1pt;margin-top:148.85pt;width:160.1pt;height:31.7pt;z-index:251678720;v-text-anchor:middle">
            <v:textbox>
              <w:txbxContent>
                <w:p w:rsidR="00920EC7" w:rsidRPr="00920EC7" w:rsidRDefault="00920EC7" w:rsidP="00920EC7">
                  <w:pPr>
                    <w:spacing w:after="0"/>
                    <w:ind w:firstLine="57"/>
                    <w:jc w:val="left"/>
                    <w:rPr>
                      <w:sz w:val="12"/>
                    </w:rPr>
                  </w:pPr>
                  <w:r w:rsidRPr="00920EC7">
                    <w:rPr>
                      <w:sz w:val="12"/>
                    </w:rPr>
                    <w:t>В соответствии с Постановление</w:t>
                  </w:r>
                  <w:r w:rsidR="00704819">
                    <w:rPr>
                      <w:sz w:val="12"/>
                    </w:rPr>
                    <w:t>м</w:t>
                  </w:r>
                  <w:r w:rsidRPr="00920EC7">
                    <w:rPr>
                      <w:sz w:val="12"/>
                    </w:rPr>
                    <w:t xml:space="preserve"> </w:t>
                  </w:r>
                  <w:proofErr w:type="gramStart"/>
                  <w:r>
                    <w:rPr>
                      <w:sz w:val="12"/>
                    </w:rPr>
                    <w:t>Правительства</w:t>
                  </w:r>
                  <w:proofErr w:type="gramEnd"/>
                  <w:r>
                    <w:rPr>
                      <w:sz w:val="12"/>
                    </w:rPr>
                    <w:t xml:space="preserve"> НО от 19.06.2013 № 380</w:t>
                  </w:r>
                </w:p>
                <w:p w:rsidR="00920EC7" w:rsidRDefault="00920EC7"/>
              </w:txbxContent>
            </v:textbox>
          </v:oval>
        </w:pict>
      </w:r>
      <w:r>
        <w:rPr>
          <w:noProof/>
          <w:lang w:eastAsia="ru-RU"/>
        </w:rPr>
        <w:pict>
          <v:shape id="_x0000_s1037" type="#_x0000_t32" style="position:absolute;left:0;text-align:left;margin-left:98.5pt;margin-top:528.35pt;width:21pt;height:5.7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4" style="position:absolute;left:0;text-align:left;margin-left:101.45pt;margin-top:528.35pt;width:242.05pt;height:26.15pt;z-index:251673600;v-text-anchor:middle">
            <v:textbox>
              <w:txbxContent>
                <w:p w:rsidR="00E201F9" w:rsidRPr="00C01309" w:rsidRDefault="00E201F9" w:rsidP="00E201F9">
                  <w:pPr>
                    <w:spacing w:after="100" w:afterAutospacing="1"/>
                    <w:ind w:firstLine="0"/>
                    <w:jc w:val="left"/>
                    <w:rPr>
                      <w:sz w:val="8"/>
                    </w:rPr>
                  </w:pPr>
                  <w:r>
                    <w:rPr>
                      <w:sz w:val="12"/>
                    </w:rPr>
                    <w:t>Впервые с июля 2013 года во  исполнение  федерального закона ФЗ-261</w:t>
                  </w:r>
                  <w:r w:rsidR="00465401">
                    <w:rPr>
                      <w:sz w:val="12"/>
                    </w:rPr>
                    <w:t xml:space="preserve"> «Об энергосбережении»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6" type="#_x0000_t32" style="position:absolute;left:0;text-align:left;margin-left:37.25pt;margin-top:195.95pt;width:3.8pt;height:25.95pt;flip:x y;z-index:25167564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3" style="position:absolute;left:0;text-align:left;margin-left:25.4pt;margin-top:213.85pt;width:125.7pt;height:53.2pt;z-index:251671552" strokecolor="red">
            <v:fill opacity="0"/>
          </v:oval>
        </w:pict>
      </w:r>
      <w:r>
        <w:rPr>
          <w:noProof/>
          <w:lang w:eastAsia="ru-RU"/>
        </w:rPr>
        <w:pict>
          <v:oval id="_x0000_s1032" style="position:absolute;left:0;text-align:left;margin-left:59.4pt;margin-top:511.15pt;width:73.6pt;height:17.2pt;z-index:251670528" strokecolor="red">
            <v:fill opacity="0"/>
          </v:oval>
        </w:pict>
      </w:r>
      <w:r>
        <w:rPr>
          <w:noProof/>
          <w:lang w:eastAsia="ru-RU"/>
        </w:rPr>
        <w:pict>
          <v:shape id="_x0000_s1031" type="#_x0000_t32" style="position:absolute;left:0;text-align:left;margin-left:44.7pt;margin-top:468.55pt;width:18.4pt;height:12.35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1.95pt;margin-top:413.15pt;width:31.15pt;height:25.8pt;flip:x y;z-index:25166438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7" style="position:absolute;left:0;text-align:left;margin-left:53.85pt;margin-top:455.1pt;width:73.6pt;height:17.2pt;z-index:251663360" strokecolor="red">
            <v:fill opacity="0"/>
          </v:oval>
        </w:pict>
      </w:r>
      <w:r w:rsidRPr="003607A0">
        <w:rPr>
          <w:noProof/>
          <w:color w:val="FF0000"/>
          <w:lang w:eastAsia="ru-RU"/>
        </w:rPr>
        <w:pict>
          <v:oval id="_x0000_s1026" style="position:absolute;left:0;text-align:left;margin-left:56.55pt;margin-top:438.95pt;width:70.9pt;height:16.15pt;z-index:251658240" strokecolor="red">
            <v:fill opacity="0"/>
          </v:oval>
        </w:pict>
      </w:r>
      <w:r w:rsidR="00310DAC">
        <w:rPr>
          <w:noProof/>
          <w:lang w:eastAsia="ru-RU"/>
        </w:rPr>
        <w:drawing>
          <wp:inline distT="0" distB="0" distL="0" distR="0">
            <wp:extent cx="6769128" cy="9543503"/>
            <wp:effectExtent l="19050" t="0" r="0" b="0"/>
            <wp:docPr id="1" name="Рисунок 0" descr="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28" cy="95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4F4" w:rsidSect="00E201F9">
      <w:type w:val="continuous"/>
      <w:pgSz w:w="11906" w:h="16838" w:code="9"/>
      <w:pgMar w:top="709" w:right="567" w:bottom="244" w:left="340" w:header="425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10DAC"/>
    <w:rsid w:val="001E2B97"/>
    <w:rsid w:val="00280DD6"/>
    <w:rsid w:val="002E4078"/>
    <w:rsid w:val="00310DAC"/>
    <w:rsid w:val="00326D3C"/>
    <w:rsid w:val="00336F3B"/>
    <w:rsid w:val="003607A0"/>
    <w:rsid w:val="003B64D6"/>
    <w:rsid w:val="00465401"/>
    <w:rsid w:val="004D1A44"/>
    <w:rsid w:val="00704819"/>
    <w:rsid w:val="0073271E"/>
    <w:rsid w:val="00920EC7"/>
    <w:rsid w:val="00AB7DF6"/>
    <w:rsid w:val="00B619F4"/>
    <w:rsid w:val="00BF04F4"/>
    <w:rsid w:val="00C01309"/>
    <w:rsid w:val="00D9786C"/>
    <w:rsid w:val="00E201F9"/>
    <w:rsid w:val="00F3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7"/>
        <o:r id="V:Rule2" type="connector" idref="#_x0000_s1037"/>
        <o:r id="V:Rule3" type="connector" idref="#_x0000_s1028"/>
        <o:r id="V:Rule4" type="connector" idref="#_x0000_s1031"/>
        <o:r id="V:Rule5" type="connector" idref="#_x0000_s1043"/>
        <o:r id="V:Rule6" type="connector" idref="#_x0000_s1036"/>
        <o:r id="V:Rule7" type="connector" idref="#_x0000_s1045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4"/>
  </w:style>
  <w:style w:type="paragraph" w:styleId="1">
    <w:name w:val="heading 1"/>
    <w:basedOn w:val="a"/>
    <w:next w:val="a"/>
    <w:link w:val="10"/>
    <w:uiPriority w:val="9"/>
    <w:qFormat/>
    <w:rsid w:val="00336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F3B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336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d.kozlov</dc:creator>
  <cp:lastModifiedBy>s.kleshnina</cp:lastModifiedBy>
  <cp:revision>4</cp:revision>
  <cp:lastPrinted>2013-07-17T07:54:00Z</cp:lastPrinted>
  <dcterms:created xsi:type="dcterms:W3CDTF">2013-07-17T07:09:00Z</dcterms:created>
  <dcterms:modified xsi:type="dcterms:W3CDTF">2013-07-17T07:59:00Z</dcterms:modified>
</cp:coreProperties>
</file>