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BA" w:rsidRPr="004E51BA" w:rsidRDefault="004E51BA" w:rsidP="004E51BA">
      <w:pPr>
        <w:shd w:val="clear" w:color="auto" w:fill="FFFFFF"/>
        <w:spacing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fldChar w:fldCharType="begin"/>
      </w:r>
      <w:r w:rsidRPr="004E51BA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instrText xml:space="preserve"> HYPERLINK "http://www.mirlady.com/news/2011/12/14/152.html" </w:instrText>
      </w:r>
      <w:r w:rsidRPr="004E51BA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fldChar w:fldCharType="separate"/>
      </w:r>
      <w:r w:rsidRPr="004E51BA">
        <w:rPr>
          <w:rFonts w:ascii="Tahoma" w:eastAsia="Times New Roman" w:hAnsi="Tahoma" w:cs="Tahoma"/>
          <w:b/>
          <w:bCs/>
          <w:color w:val="DB6868"/>
          <w:sz w:val="12"/>
          <w:lang w:eastAsia="ru-RU"/>
        </w:rPr>
        <w:t>Что лучше, однофазный, двухфазный или трехфазный гель?</w:t>
      </w:r>
      <w:r w:rsidRPr="004E51BA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fldChar w:fldCharType="end"/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Итак, работа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однофазным гелем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подразумевает, что все слои - </w:t>
      </w:r>
      <w:proofErr w:type="spellStart"/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первый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грунтующий</w:t>
      </w:r>
      <w:proofErr w:type="spellEnd"/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, моделирующий и закрепляющий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- совмещены в одном геле, и для работы вам понадобится всего одна баночка.</w:t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  Двухфазная система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– предполагает следующее - отдельно наносится базовый грунтующий слой, затем наносится моделирующий скульптурный слой - и для работы Вам, соответственно, потребуется два разных геля.</w:t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  Трехфазная система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помимо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базового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скульптурного (моделирующего</w:t>
      </w:r>
      <w:proofErr w:type="gramStart"/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)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г</w:t>
      </w:r>
      <w:proofErr w:type="gramEnd"/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елей, включает в себя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защитный финиш- гель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, который наносится в самом конце наращивания, и является для смоделированного ногтя дополнительной защитой от агрессивной окружающей среды (например, моющих средств), а также сохраняет целостность материала от сколов.</w:t>
      </w:r>
    </w:p>
    <w:p w:rsidR="004E51BA" w:rsidRPr="004E51BA" w:rsidRDefault="004E51BA" w:rsidP="004E51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 </w:t>
      </w:r>
    </w:p>
    <w:p w:rsidR="004E51BA" w:rsidRPr="004E51BA" w:rsidRDefault="004E51BA" w:rsidP="004E51B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2" name="Рисунок 2" descr="однофазный гель ку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нофазный гель купи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1BA">
        <w:rPr>
          <w:rFonts w:ascii="Tahoma" w:eastAsia="Times New Roman" w:hAnsi="Tahoma" w:cs="Tahoma"/>
          <w:b/>
          <w:bCs/>
          <w:color w:val="FF0000"/>
          <w:sz w:val="12"/>
          <w:szCs w:val="12"/>
          <w:lang w:eastAsia="ru-RU"/>
        </w:rPr>
        <w:t>Однофазный гель</w:t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Однофазный гель -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любимый материал новичков наращивания, так как не обязывает к приобретению массы дополнительных элементов системы, и идеален для постижения азов науки наращивания.</w:t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  Однофазный гель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имеет жидкую консистенцию, это свойство необходимо при нанесении первого грунтующего слоя, который как бы втирается в ноготь - это делается для предотвращения появления в будущем возможного отслоения материала.</w:t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Из-за этого свойства некоторые начинающие мастера могут испытывать определенного рода неудобства, связанные с тем, что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однофазным гелем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 xml:space="preserve">не всем быстро и качественно удается выстроить правильную архитектуру ногтя: здесь на помощь может прийти следующий прием - сформировав зону апекса и запечатав торцы, переверните ноготь «лицом» к рабочей поверхности, подержите его в таком положении несколько секунд </w:t>
      </w:r>
      <w:proofErr w:type="gramStart"/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-б</w:t>
      </w:r>
      <w:proofErr w:type="gramEnd"/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лагодаря своей жидкой консистенции, гель соберется под действием силы тяжести в «нужном месте» - зоне апекса - и Вам останется только, вернув руку в нормальное положение, зафиксировать материал в УФ - лампе.</w:t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b/>
          <w:bCs/>
          <w:color w:val="FF0000"/>
          <w:sz w:val="12"/>
          <w:szCs w:val="12"/>
          <w:lang w:eastAsia="ru-RU"/>
        </w:rPr>
        <w:t>Двухфазный гель</w:t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  Консистенция гелей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двухфазной системы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различна изначально:</w:t>
      </w:r>
    </w:p>
    <w:p w:rsidR="004E51BA" w:rsidRPr="004E51BA" w:rsidRDefault="004E51BA" w:rsidP="004E51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3" name="Рисунок 3" descr="http://www.mirlady.com/_data/shop/1181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rlady.com/_data/shop/1181-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Грунтующий базовый гел</w:t>
      </w:r>
      <w:proofErr w:type="gramStart"/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ь(</w:t>
      </w:r>
      <w:proofErr w:type="spellStart"/>
      <w:proofErr w:type="gramEnd"/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Бондер-гель</w:t>
      </w:r>
      <w:proofErr w:type="spellEnd"/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)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- более жидкий... </w:t>
      </w:r>
    </w:p>
    <w:p w:rsidR="004E51BA" w:rsidRPr="004E51BA" w:rsidRDefault="004E51BA" w:rsidP="004E51B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4" name="Рисунок 4" descr="моделирующий гель ку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делирующий гель купи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proofErr w:type="gramStart"/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Моделирующий</w:t>
      </w:r>
      <w:proofErr w:type="gramEnd"/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 xml:space="preserve"> скульптурный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- плотный и вязкий, что облегчает выкладку материала и моделирования правильной архитектуры ногтя.</w:t>
      </w: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</w:p>
    <w:p w:rsidR="004E51BA" w:rsidRPr="004E51BA" w:rsidRDefault="004E51BA" w:rsidP="004E51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 w:rsidRPr="004E51BA">
        <w:rPr>
          <w:rFonts w:ascii="Tahoma" w:eastAsia="Times New Roman" w:hAnsi="Tahoma" w:cs="Tahoma"/>
          <w:b/>
          <w:bCs/>
          <w:color w:val="FF0000"/>
          <w:sz w:val="12"/>
          <w:szCs w:val="12"/>
          <w:lang w:eastAsia="ru-RU"/>
        </w:rPr>
        <w:t>Трехфазный гель</w:t>
      </w:r>
    </w:p>
    <w:p w:rsidR="004E51BA" w:rsidRPr="004E51BA" w:rsidRDefault="004E51BA" w:rsidP="004E51B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32323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232323"/>
          <w:sz w:val="12"/>
          <w:szCs w:val="12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28750"/>
            <wp:effectExtent l="19050" t="0" r="0" b="0"/>
            <wp:wrapSquare wrapText="bothSides"/>
            <wp:docPr id="5" name="Рисунок 5" descr="финиш гель ку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иниш гель купи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Трехфазная система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считается профессиональной и на сегодняшний день наиболее полной для обеспечения качественного наращивания, так как кроме базового и скульптурного гелей  в ее составе  завершающим этапом используется</w:t>
      </w:r>
      <w:r w:rsidRPr="004E51BA">
        <w:rPr>
          <w:rFonts w:ascii="Tahoma" w:eastAsia="Times New Roman" w:hAnsi="Tahoma" w:cs="Tahoma"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szCs w:val="12"/>
          <w:lang w:eastAsia="ru-RU"/>
        </w:rPr>
        <w:t>финиш - гель,</w:t>
      </w:r>
      <w:r w:rsidRPr="004E51BA">
        <w:rPr>
          <w:rFonts w:ascii="Tahoma" w:eastAsia="Times New Roman" w:hAnsi="Tahoma" w:cs="Tahoma"/>
          <w:b/>
          <w:bCs/>
          <w:color w:val="232323"/>
          <w:sz w:val="12"/>
          <w:lang w:eastAsia="ru-RU"/>
        </w:rPr>
        <w:t> </w:t>
      </w:r>
      <w:r w:rsidRPr="004E51BA">
        <w:rPr>
          <w:rFonts w:ascii="Tahoma" w:eastAsia="Times New Roman" w:hAnsi="Tahoma" w:cs="Tahoma"/>
          <w:color w:val="232323"/>
          <w:sz w:val="12"/>
          <w:szCs w:val="12"/>
          <w:lang w:eastAsia="ru-RU"/>
        </w:rPr>
        <w:t>который гарантирует дополнительную защиту ногтей и, как следствие, повышает срок их ношения.</w:t>
      </w:r>
      <w:proofErr w:type="gramEnd"/>
    </w:p>
    <w:p w:rsidR="001A1642" w:rsidRDefault="001A1642"/>
    <w:sectPr w:rsidR="001A1642" w:rsidSect="001A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E51BA"/>
    <w:rsid w:val="001A1642"/>
    <w:rsid w:val="004E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42"/>
  </w:style>
  <w:style w:type="paragraph" w:styleId="3">
    <w:name w:val="heading 3"/>
    <w:basedOn w:val="a"/>
    <w:link w:val="30"/>
    <w:uiPriority w:val="9"/>
    <w:qFormat/>
    <w:rsid w:val="004E51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1BA"/>
  </w:style>
  <w:style w:type="character" w:customStyle="1" w:styleId="30">
    <w:name w:val="Заголовок 3 Знак"/>
    <w:basedOn w:val="a0"/>
    <w:link w:val="3"/>
    <w:uiPriority w:val="9"/>
    <w:rsid w:val="004E51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E5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>Microsoft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2012-02-18T16:33:00Z</dcterms:created>
  <dcterms:modified xsi:type="dcterms:W3CDTF">2012-02-18T16:35:00Z</dcterms:modified>
</cp:coreProperties>
</file>